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673" w:rsidRPr="00042C9F" w:rsidRDefault="00D7178D" w:rsidP="00042C9F">
      <w:pPr>
        <w:jc w:val="center"/>
        <w:rPr>
          <w:b/>
          <w:bCs/>
        </w:rPr>
      </w:pPr>
      <w:r w:rsidRPr="00042C9F">
        <w:rPr>
          <w:b/>
          <w:bCs/>
        </w:rPr>
        <w:t>Α1: γενική και ειδική διδακτική του γνωστικού αντικειμένου</w:t>
      </w:r>
      <w:r w:rsidR="00042C9F" w:rsidRPr="00042C9F">
        <w:rPr>
          <w:b/>
          <w:bCs/>
        </w:rPr>
        <w:t xml:space="preserve"> </w:t>
      </w:r>
      <w:r w:rsidR="00042C9F" w:rsidRPr="00042C9F">
        <w:rPr>
          <w:b/>
        </w:rPr>
        <w:t>9950/ΓΔ5</w:t>
      </w:r>
      <w:r w:rsidR="00042C9F" w:rsidRPr="00042C9F">
        <w:rPr>
          <w:b/>
        </w:rPr>
        <w:t>/</w:t>
      </w:r>
      <w:r w:rsidR="00042C9F" w:rsidRPr="00042C9F">
        <w:rPr>
          <w:b/>
        </w:rPr>
        <w:t>27</w:t>
      </w:r>
      <w:r w:rsidR="00042C9F" w:rsidRPr="00042C9F">
        <w:rPr>
          <w:b/>
          <w:spacing w:val="-9"/>
        </w:rPr>
        <w:t>.</w:t>
      </w:r>
      <w:r w:rsidR="00042C9F" w:rsidRPr="00042C9F">
        <w:rPr>
          <w:b/>
        </w:rPr>
        <w:t>1.</w:t>
      </w:r>
      <w:r w:rsidR="00042C9F" w:rsidRPr="00042C9F">
        <w:rPr>
          <w:b/>
        </w:rPr>
        <w:t>2023</w:t>
      </w:r>
    </w:p>
    <w:tbl>
      <w:tblPr>
        <w:tblStyle w:val="a3"/>
        <w:tblW w:w="16171" w:type="dxa"/>
        <w:tblInd w:w="-1134" w:type="dxa"/>
        <w:tblLook w:val="04A0" w:firstRow="1" w:lastRow="0" w:firstColumn="1" w:lastColumn="0" w:noHBand="0" w:noVBand="1"/>
      </w:tblPr>
      <w:tblGrid>
        <w:gridCol w:w="1680"/>
        <w:gridCol w:w="3040"/>
        <w:gridCol w:w="3720"/>
        <w:gridCol w:w="3893"/>
        <w:gridCol w:w="3838"/>
      </w:tblGrid>
      <w:tr w:rsidR="00042C9F" w:rsidRPr="00042C9F" w:rsidTr="00042C9F">
        <w:tc>
          <w:tcPr>
            <w:tcW w:w="1680" w:type="dxa"/>
            <w:tcBorders>
              <w:top w:val="nil"/>
              <w:left w:val="nil"/>
            </w:tcBorders>
          </w:tcPr>
          <w:p w:rsidR="00D7178D" w:rsidRPr="00042C9F" w:rsidRDefault="00D7178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040" w:type="dxa"/>
            <w:shd w:val="clear" w:color="auto" w:fill="D9D9D9" w:themeFill="background1" w:themeFillShade="D9"/>
          </w:tcPr>
          <w:p w:rsidR="00D7178D" w:rsidRPr="00042C9F" w:rsidRDefault="00441E5C">
            <w:pPr>
              <w:rPr>
                <w:b/>
                <w:bCs/>
                <w:sz w:val="21"/>
                <w:szCs w:val="21"/>
              </w:rPr>
            </w:pPr>
            <w:r w:rsidRPr="00042C9F">
              <w:rPr>
                <w:b/>
                <w:bCs/>
                <w:sz w:val="21"/>
                <w:szCs w:val="21"/>
              </w:rPr>
              <w:t>Μη ικανοποιητικό</w:t>
            </w:r>
            <w:r w:rsidRPr="00042C9F">
              <w:rPr>
                <w:b/>
                <w:bCs/>
                <w:sz w:val="21"/>
                <w:szCs w:val="21"/>
              </w:rPr>
              <w:tab/>
            </w:r>
          </w:p>
        </w:tc>
        <w:tc>
          <w:tcPr>
            <w:tcW w:w="3720" w:type="dxa"/>
            <w:shd w:val="clear" w:color="auto" w:fill="D9D9D9" w:themeFill="background1" w:themeFillShade="D9"/>
          </w:tcPr>
          <w:p w:rsidR="00D7178D" w:rsidRPr="00042C9F" w:rsidRDefault="00441E5C">
            <w:pPr>
              <w:rPr>
                <w:b/>
                <w:bCs/>
                <w:sz w:val="21"/>
                <w:szCs w:val="21"/>
              </w:rPr>
            </w:pPr>
            <w:r w:rsidRPr="00042C9F">
              <w:rPr>
                <w:b/>
                <w:bCs/>
                <w:sz w:val="21"/>
                <w:szCs w:val="21"/>
              </w:rPr>
              <w:t>Ικανοποιητικό</w:t>
            </w:r>
          </w:p>
        </w:tc>
        <w:tc>
          <w:tcPr>
            <w:tcW w:w="3893" w:type="dxa"/>
            <w:shd w:val="clear" w:color="auto" w:fill="D9D9D9" w:themeFill="background1" w:themeFillShade="D9"/>
          </w:tcPr>
          <w:p w:rsidR="00D7178D" w:rsidRPr="00042C9F" w:rsidRDefault="00441E5C">
            <w:pPr>
              <w:rPr>
                <w:b/>
                <w:bCs/>
                <w:sz w:val="21"/>
                <w:szCs w:val="21"/>
              </w:rPr>
            </w:pPr>
            <w:r w:rsidRPr="00042C9F">
              <w:rPr>
                <w:b/>
                <w:bCs/>
                <w:sz w:val="21"/>
                <w:szCs w:val="21"/>
              </w:rPr>
              <w:t>Πολύ καλό</w:t>
            </w:r>
            <w:r w:rsidR="000D4809" w:rsidRPr="00042C9F">
              <w:rPr>
                <w:b/>
                <w:bCs/>
                <w:sz w:val="21"/>
                <w:szCs w:val="21"/>
              </w:rPr>
              <w:t xml:space="preserve"> </w:t>
            </w:r>
            <w:r w:rsidR="000D4809" w:rsidRPr="00042C9F">
              <w:rPr>
                <w:i/>
                <w:iCs/>
                <w:sz w:val="21"/>
                <w:szCs w:val="21"/>
              </w:rPr>
              <w:t>(επιπλέον του προηγ</w:t>
            </w:r>
            <w:r w:rsidR="00042C9F" w:rsidRPr="00042C9F">
              <w:rPr>
                <w:i/>
                <w:iCs/>
                <w:sz w:val="21"/>
                <w:szCs w:val="21"/>
              </w:rPr>
              <w:t>ούμενου</w:t>
            </w:r>
            <w:r w:rsidR="000D4809" w:rsidRPr="00042C9F">
              <w:rPr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3838" w:type="dxa"/>
            <w:shd w:val="clear" w:color="auto" w:fill="D9D9D9" w:themeFill="background1" w:themeFillShade="D9"/>
          </w:tcPr>
          <w:p w:rsidR="00D7178D" w:rsidRPr="00042C9F" w:rsidRDefault="00441E5C">
            <w:pPr>
              <w:rPr>
                <w:b/>
                <w:bCs/>
                <w:sz w:val="21"/>
                <w:szCs w:val="21"/>
              </w:rPr>
            </w:pPr>
            <w:r w:rsidRPr="00042C9F">
              <w:rPr>
                <w:b/>
                <w:bCs/>
                <w:sz w:val="21"/>
                <w:szCs w:val="21"/>
              </w:rPr>
              <w:t>Εξαιρετικό</w:t>
            </w:r>
            <w:r w:rsidR="000D4809" w:rsidRPr="00042C9F">
              <w:rPr>
                <w:b/>
                <w:bCs/>
                <w:sz w:val="21"/>
                <w:szCs w:val="21"/>
              </w:rPr>
              <w:t xml:space="preserve"> </w:t>
            </w:r>
            <w:r w:rsidR="000D4809" w:rsidRPr="00042C9F">
              <w:rPr>
                <w:i/>
                <w:iCs/>
                <w:sz w:val="21"/>
                <w:szCs w:val="21"/>
              </w:rPr>
              <w:t>(επιπλέον του προηγ</w:t>
            </w:r>
            <w:r w:rsidR="00042C9F" w:rsidRPr="00042C9F">
              <w:rPr>
                <w:i/>
                <w:iCs/>
                <w:sz w:val="21"/>
                <w:szCs w:val="21"/>
              </w:rPr>
              <w:t>ούμενου</w:t>
            </w:r>
            <w:r w:rsidR="000D4809" w:rsidRPr="00042C9F">
              <w:rPr>
                <w:i/>
                <w:iCs/>
                <w:sz w:val="21"/>
                <w:szCs w:val="21"/>
              </w:rPr>
              <w:t>)</w:t>
            </w:r>
          </w:p>
        </w:tc>
      </w:tr>
      <w:tr w:rsidR="00042C9F" w:rsidRPr="00042C9F" w:rsidTr="00042C9F">
        <w:tc>
          <w:tcPr>
            <w:tcW w:w="1680" w:type="dxa"/>
            <w:shd w:val="clear" w:color="auto" w:fill="D9D9D9" w:themeFill="background1" w:themeFillShade="D9"/>
          </w:tcPr>
          <w:p w:rsidR="00D7178D" w:rsidRPr="00042C9F" w:rsidRDefault="00D7178D">
            <w:pPr>
              <w:rPr>
                <w:b/>
                <w:sz w:val="21"/>
                <w:szCs w:val="21"/>
              </w:rPr>
            </w:pPr>
            <w:r w:rsidRPr="00042C9F">
              <w:rPr>
                <w:b/>
                <w:sz w:val="21"/>
                <w:szCs w:val="21"/>
              </w:rPr>
              <w:t>Προετοιμασία</w:t>
            </w:r>
            <w:r w:rsidRPr="00042C9F">
              <w:rPr>
                <w:b/>
                <w:spacing w:val="-8"/>
                <w:sz w:val="21"/>
                <w:szCs w:val="21"/>
              </w:rPr>
              <w:t xml:space="preserve"> </w:t>
            </w:r>
            <w:r w:rsidRPr="00042C9F">
              <w:rPr>
                <w:b/>
                <w:sz w:val="21"/>
                <w:szCs w:val="21"/>
              </w:rPr>
              <w:t>διδασκαλίας</w:t>
            </w:r>
          </w:p>
          <w:p w:rsidR="00FE2176" w:rsidRPr="00042C9F" w:rsidRDefault="00FE2176">
            <w:pPr>
              <w:rPr>
                <w:b/>
                <w:sz w:val="21"/>
                <w:szCs w:val="21"/>
              </w:rPr>
            </w:pPr>
          </w:p>
          <w:p w:rsidR="00FE2176" w:rsidRPr="00042C9F" w:rsidRDefault="00FE2176">
            <w:pPr>
              <w:rPr>
                <w:b/>
                <w:sz w:val="21"/>
                <w:szCs w:val="21"/>
              </w:rPr>
            </w:pPr>
          </w:p>
          <w:p w:rsidR="00FE2176" w:rsidRPr="00042C9F" w:rsidRDefault="00FE2176">
            <w:pPr>
              <w:rPr>
                <w:b/>
                <w:sz w:val="21"/>
                <w:szCs w:val="21"/>
              </w:rPr>
            </w:pPr>
          </w:p>
          <w:p w:rsidR="00FE2176" w:rsidRPr="00042C9F" w:rsidRDefault="00FE217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040" w:type="dxa"/>
          </w:tcPr>
          <w:p w:rsidR="00C44247" w:rsidRPr="00042C9F" w:rsidRDefault="00C44247" w:rsidP="00FE2176">
            <w:pPr>
              <w:rPr>
                <w:b/>
                <w:bCs/>
                <w:i/>
                <w:iCs/>
                <w:sz w:val="21"/>
                <w:szCs w:val="21"/>
              </w:rPr>
            </w:pPr>
          </w:p>
          <w:p w:rsidR="00C44247" w:rsidRPr="00042C9F" w:rsidRDefault="00FE2176" w:rsidP="00FE2176">
            <w:pPr>
              <w:rPr>
                <w:sz w:val="21"/>
                <w:szCs w:val="21"/>
              </w:rPr>
            </w:pPr>
            <w:r w:rsidRPr="00042C9F">
              <w:rPr>
                <w:b/>
                <w:bCs/>
                <w:i/>
                <w:iCs/>
                <w:sz w:val="21"/>
                <w:szCs w:val="21"/>
              </w:rPr>
              <w:t>Όχι</w:t>
            </w:r>
            <w:r w:rsidRPr="00042C9F">
              <w:rPr>
                <w:sz w:val="21"/>
                <w:szCs w:val="21"/>
              </w:rPr>
              <w:t xml:space="preserve"> σχέδιο μαθήματος </w:t>
            </w:r>
          </w:p>
          <w:p w:rsidR="00C44247" w:rsidRPr="00042C9F" w:rsidRDefault="00C44247" w:rsidP="00FE2176">
            <w:pPr>
              <w:rPr>
                <w:b/>
                <w:bCs/>
                <w:sz w:val="21"/>
                <w:szCs w:val="21"/>
              </w:rPr>
            </w:pPr>
          </w:p>
          <w:p w:rsidR="00FE2176" w:rsidRPr="00042C9F" w:rsidRDefault="00FE2176" w:rsidP="00FE2176">
            <w:pPr>
              <w:rPr>
                <w:sz w:val="21"/>
                <w:szCs w:val="21"/>
              </w:rPr>
            </w:pPr>
            <w:r w:rsidRPr="00042C9F">
              <w:rPr>
                <w:b/>
                <w:bCs/>
                <w:sz w:val="21"/>
                <w:szCs w:val="21"/>
              </w:rPr>
              <w:t>ή</w:t>
            </w:r>
          </w:p>
          <w:p w:rsidR="00C44247" w:rsidRPr="00042C9F" w:rsidRDefault="00C44247" w:rsidP="00FE2176">
            <w:pPr>
              <w:rPr>
                <w:sz w:val="21"/>
                <w:szCs w:val="21"/>
                <w:lang w:val="en-US"/>
              </w:rPr>
            </w:pPr>
          </w:p>
          <w:p w:rsidR="00FE2176" w:rsidRPr="00042C9F" w:rsidRDefault="00FE2176" w:rsidP="00FE2176">
            <w:pPr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Σχέδιο με:</w:t>
            </w:r>
          </w:p>
          <w:p w:rsidR="00FE2176" w:rsidRPr="00042C9F" w:rsidRDefault="00FE2176" w:rsidP="00C44247">
            <w:pPr>
              <w:pStyle w:val="a4"/>
              <w:numPr>
                <w:ilvl w:val="0"/>
                <w:numId w:val="1"/>
              </w:numPr>
              <w:ind w:left="124" w:hanging="141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δομική ακαταλληλότητα</w:t>
            </w:r>
          </w:p>
          <w:p w:rsidR="00FE2176" w:rsidRPr="00042C9F" w:rsidRDefault="00FE2176" w:rsidP="00C44247">
            <w:pPr>
              <w:pStyle w:val="a4"/>
              <w:numPr>
                <w:ilvl w:val="0"/>
                <w:numId w:val="1"/>
              </w:numPr>
              <w:ind w:left="124" w:hanging="141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 xml:space="preserve">ισχυρή απόκλιση από το </w:t>
            </w:r>
            <w:proofErr w:type="spellStart"/>
            <w:r w:rsidRPr="00042C9F">
              <w:rPr>
                <w:sz w:val="21"/>
                <w:szCs w:val="21"/>
              </w:rPr>
              <w:t>ΑΠΣ</w:t>
            </w:r>
            <w:proofErr w:type="spellEnd"/>
            <w:r w:rsidRPr="00042C9F">
              <w:rPr>
                <w:sz w:val="21"/>
                <w:szCs w:val="21"/>
              </w:rPr>
              <w:t xml:space="preserve"> (δεν αποτελεί συγκροτημένη εναλλακτική πρόταση)</w:t>
            </w:r>
          </w:p>
        </w:tc>
        <w:tc>
          <w:tcPr>
            <w:tcW w:w="3720" w:type="dxa"/>
          </w:tcPr>
          <w:p w:rsidR="00FE2176" w:rsidRPr="00042C9F" w:rsidRDefault="00FE2176">
            <w:pPr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Σχέδιο</w:t>
            </w:r>
            <w:r w:rsidRPr="00042C9F">
              <w:rPr>
                <w:sz w:val="21"/>
                <w:szCs w:val="21"/>
              </w:rPr>
              <w:t xml:space="preserve"> μαθήματος με</w:t>
            </w:r>
            <w:r w:rsidRPr="00042C9F">
              <w:rPr>
                <w:sz w:val="21"/>
                <w:szCs w:val="21"/>
              </w:rPr>
              <w:t>:</w:t>
            </w:r>
          </w:p>
          <w:p w:rsidR="000D4809" w:rsidRPr="00042C9F" w:rsidRDefault="000D4809">
            <w:pPr>
              <w:rPr>
                <w:sz w:val="21"/>
                <w:szCs w:val="21"/>
              </w:rPr>
            </w:pPr>
          </w:p>
          <w:p w:rsidR="00D7178D" w:rsidRPr="00042C9F" w:rsidRDefault="00FE2176" w:rsidP="001C1554">
            <w:pPr>
              <w:pStyle w:val="a4"/>
              <w:numPr>
                <w:ilvl w:val="0"/>
                <w:numId w:val="2"/>
              </w:numPr>
              <w:ind w:left="42" w:hanging="137"/>
              <w:rPr>
                <w:sz w:val="21"/>
                <w:szCs w:val="21"/>
              </w:rPr>
            </w:pPr>
            <w:r w:rsidRPr="00042C9F">
              <w:rPr>
                <w:b/>
                <w:bCs/>
                <w:sz w:val="21"/>
                <w:szCs w:val="21"/>
              </w:rPr>
              <w:t>μικρές</w:t>
            </w:r>
            <w:r w:rsidRPr="00042C9F">
              <w:rPr>
                <w:sz w:val="21"/>
                <w:szCs w:val="21"/>
              </w:rPr>
              <w:t xml:space="preserve"> ελλείψεις</w:t>
            </w:r>
          </w:p>
          <w:p w:rsidR="00FE2176" w:rsidRPr="00042C9F" w:rsidRDefault="00FE2176" w:rsidP="001C1554">
            <w:pPr>
              <w:pStyle w:val="a4"/>
              <w:numPr>
                <w:ilvl w:val="0"/>
                <w:numId w:val="2"/>
              </w:numPr>
              <w:ind w:left="42" w:hanging="137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 xml:space="preserve">στόχους σε </w:t>
            </w:r>
            <w:r w:rsidRPr="00042C9F">
              <w:rPr>
                <w:b/>
                <w:bCs/>
                <w:sz w:val="21"/>
                <w:szCs w:val="21"/>
              </w:rPr>
              <w:t>αντιστοιχία</w:t>
            </w:r>
            <w:r w:rsidRPr="00042C9F">
              <w:rPr>
                <w:sz w:val="21"/>
                <w:szCs w:val="21"/>
              </w:rPr>
              <w:t xml:space="preserve"> με τις </w:t>
            </w:r>
            <w:r w:rsidRPr="00042C9F">
              <w:rPr>
                <w:b/>
                <w:bCs/>
                <w:sz w:val="21"/>
                <w:szCs w:val="21"/>
              </w:rPr>
              <w:t>δραστηριότητες</w:t>
            </w:r>
          </w:p>
          <w:p w:rsidR="00FE2176" w:rsidRPr="00042C9F" w:rsidRDefault="00FE2176" w:rsidP="001C1554">
            <w:pPr>
              <w:pStyle w:val="a4"/>
              <w:numPr>
                <w:ilvl w:val="0"/>
                <w:numId w:val="2"/>
              </w:numPr>
              <w:ind w:left="42" w:hanging="137"/>
              <w:rPr>
                <w:sz w:val="21"/>
                <w:szCs w:val="21"/>
              </w:rPr>
            </w:pPr>
            <w:r w:rsidRPr="00042C9F">
              <w:rPr>
                <w:b/>
                <w:bCs/>
                <w:sz w:val="21"/>
                <w:szCs w:val="21"/>
              </w:rPr>
              <w:t>ικανοποιητική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b/>
                <w:bCs/>
                <w:sz w:val="21"/>
                <w:szCs w:val="21"/>
              </w:rPr>
              <w:t>συνεκτικότητα</w:t>
            </w:r>
            <w:r w:rsidRPr="00042C9F">
              <w:rPr>
                <w:sz w:val="21"/>
                <w:szCs w:val="21"/>
              </w:rPr>
              <w:t xml:space="preserve"> δραστηριοτήτων</w:t>
            </w:r>
          </w:p>
          <w:p w:rsidR="001C3277" w:rsidRPr="00042C9F" w:rsidRDefault="001C3277" w:rsidP="001C1554">
            <w:pPr>
              <w:pStyle w:val="a4"/>
              <w:numPr>
                <w:ilvl w:val="0"/>
                <w:numId w:val="2"/>
              </w:numPr>
              <w:ind w:left="42" w:hanging="137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 xml:space="preserve">στόχους σε </w:t>
            </w:r>
            <w:r w:rsidRPr="00042C9F">
              <w:rPr>
                <w:b/>
                <w:bCs/>
                <w:sz w:val="21"/>
                <w:szCs w:val="21"/>
              </w:rPr>
              <w:t>αντιστοιχία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με το </w:t>
            </w:r>
            <w:proofErr w:type="spellStart"/>
            <w:r w:rsidRPr="00042C9F">
              <w:rPr>
                <w:b/>
                <w:bCs/>
                <w:sz w:val="21"/>
                <w:szCs w:val="21"/>
              </w:rPr>
              <w:t>ΑΠΣ</w:t>
            </w:r>
            <w:proofErr w:type="spellEnd"/>
          </w:p>
          <w:p w:rsidR="001C3277" w:rsidRPr="00042C9F" w:rsidRDefault="001C3277" w:rsidP="001C1554">
            <w:pPr>
              <w:pStyle w:val="a4"/>
              <w:numPr>
                <w:ilvl w:val="0"/>
                <w:numId w:val="2"/>
              </w:numPr>
              <w:ind w:left="42" w:hanging="137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 xml:space="preserve">στόχους σε αντιστοιχία με τα </w:t>
            </w:r>
            <w:r w:rsidRPr="00042C9F">
              <w:rPr>
                <w:b/>
                <w:bCs/>
                <w:sz w:val="21"/>
                <w:szCs w:val="21"/>
              </w:rPr>
              <w:t>δεδομένα της τάξης</w:t>
            </w:r>
          </w:p>
          <w:p w:rsidR="001C3277" w:rsidRPr="00042C9F" w:rsidRDefault="001C3277" w:rsidP="001C1554">
            <w:pPr>
              <w:pStyle w:val="a4"/>
              <w:numPr>
                <w:ilvl w:val="0"/>
                <w:numId w:val="2"/>
              </w:numPr>
              <w:ind w:left="42" w:hanging="137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 xml:space="preserve">ρεαλιστικό </w:t>
            </w:r>
            <w:r w:rsidRPr="00042C9F">
              <w:rPr>
                <w:b/>
                <w:bCs/>
                <w:sz w:val="21"/>
                <w:szCs w:val="21"/>
              </w:rPr>
              <w:t>χρονικό προγραμματισμό</w:t>
            </w:r>
          </w:p>
          <w:p w:rsidR="001C3277" w:rsidRPr="00042C9F" w:rsidRDefault="001C3277" w:rsidP="001C1554">
            <w:pPr>
              <w:pStyle w:val="a4"/>
              <w:numPr>
                <w:ilvl w:val="0"/>
                <w:numId w:val="2"/>
              </w:numPr>
              <w:ind w:left="42" w:hanging="137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κ</w:t>
            </w:r>
            <w:r w:rsidRPr="00042C9F">
              <w:rPr>
                <w:sz w:val="21"/>
                <w:szCs w:val="21"/>
              </w:rPr>
              <w:t xml:space="preserve">άλυψη των γνωστικών αναγκών των μαθητών </w:t>
            </w:r>
            <w:r w:rsidRPr="00042C9F">
              <w:rPr>
                <w:spacing w:val="-6"/>
                <w:sz w:val="21"/>
                <w:szCs w:val="21"/>
              </w:rPr>
              <w:t>σε</w:t>
            </w:r>
            <w:r w:rsidRPr="00042C9F">
              <w:rPr>
                <w:spacing w:val="-6"/>
                <w:sz w:val="21"/>
                <w:szCs w:val="21"/>
              </w:rPr>
              <w:t xml:space="preserve"> </w:t>
            </w:r>
            <w:r w:rsidRPr="00042C9F">
              <w:rPr>
                <w:b/>
                <w:bCs/>
                <w:spacing w:val="-2"/>
                <w:sz w:val="21"/>
                <w:szCs w:val="21"/>
              </w:rPr>
              <w:t>ικανοποιητικό</w:t>
            </w:r>
            <w:r w:rsidRPr="00042C9F">
              <w:rPr>
                <w:spacing w:val="-2"/>
                <w:sz w:val="21"/>
                <w:szCs w:val="21"/>
              </w:rPr>
              <w:t xml:space="preserve"> βαθμό.</w:t>
            </w:r>
          </w:p>
          <w:p w:rsidR="001C3277" w:rsidRPr="00042C9F" w:rsidRDefault="00A25973" w:rsidP="00EA7171">
            <w:pPr>
              <w:pStyle w:val="a4"/>
              <w:numPr>
                <w:ilvl w:val="0"/>
                <w:numId w:val="2"/>
              </w:numPr>
              <w:ind w:left="42" w:hanging="137"/>
              <w:rPr>
                <w:sz w:val="21"/>
                <w:szCs w:val="21"/>
              </w:rPr>
            </w:pPr>
            <w:r w:rsidRPr="00042C9F">
              <w:rPr>
                <w:b/>
                <w:bCs/>
                <w:spacing w:val="-2"/>
                <w:sz w:val="21"/>
                <w:szCs w:val="21"/>
              </w:rPr>
              <w:t>Περιορισμένη εμπλοκή</w:t>
            </w:r>
            <w:r w:rsidRPr="00042C9F">
              <w:rPr>
                <w:spacing w:val="-2"/>
                <w:sz w:val="21"/>
                <w:szCs w:val="21"/>
              </w:rPr>
              <w:t xml:space="preserve"> μαθητών</w:t>
            </w:r>
          </w:p>
        </w:tc>
        <w:tc>
          <w:tcPr>
            <w:tcW w:w="3893" w:type="dxa"/>
          </w:tcPr>
          <w:p w:rsidR="001C3277" w:rsidRPr="00042C9F" w:rsidRDefault="001C3277">
            <w:pPr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Σχέδιο μαθήματος:</w:t>
            </w:r>
          </w:p>
          <w:p w:rsidR="000D4809" w:rsidRPr="00042C9F" w:rsidRDefault="000D4809">
            <w:pPr>
              <w:rPr>
                <w:sz w:val="21"/>
                <w:szCs w:val="21"/>
              </w:rPr>
            </w:pPr>
          </w:p>
          <w:p w:rsidR="00A25973" w:rsidRPr="00042C9F" w:rsidRDefault="001C3277" w:rsidP="001C1554">
            <w:pPr>
              <w:pStyle w:val="a4"/>
              <w:numPr>
                <w:ilvl w:val="0"/>
                <w:numId w:val="3"/>
              </w:numPr>
              <w:ind w:left="130" w:hanging="130"/>
              <w:rPr>
                <w:sz w:val="21"/>
                <w:szCs w:val="21"/>
              </w:rPr>
            </w:pPr>
            <w:r w:rsidRPr="00042C9F">
              <w:rPr>
                <w:b/>
                <w:bCs/>
                <w:sz w:val="21"/>
                <w:szCs w:val="21"/>
              </w:rPr>
              <w:t>χωρίς</w:t>
            </w:r>
            <w:r w:rsidRPr="00042C9F">
              <w:rPr>
                <w:sz w:val="21"/>
                <w:szCs w:val="21"/>
              </w:rPr>
              <w:t xml:space="preserve"> ατέλειες</w:t>
            </w:r>
          </w:p>
          <w:p w:rsidR="00C44247" w:rsidRPr="00042C9F" w:rsidRDefault="00C44247" w:rsidP="001C1554">
            <w:pPr>
              <w:pStyle w:val="a4"/>
              <w:numPr>
                <w:ilvl w:val="0"/>
                <w:numId w:val="3"/>
              </w:numPr>
              <w:ind w:left="130" w:hanging="130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με</w:t>
            </w:r>
            <w:r w:rsidRPr="00042C9F">
              <w:rPr>
                <w:b/>
                <w:bCs/>
                <w:sz w:val="21"/>
                <w:szCs w:val="21"/>
              </w:rPr>
              <w:t xml:space="preserve"> υψηλή συνεκτικότητα</w:t>
            </w:r>
            <w:r w:rsidRPr="00042C9F">
              <w:rPr>
                <w:sz w:val="21"/>
                <w:szCs w:val="21"/>
              </w:rPr>
              <w:t xml:space="preserve"> δραστηριοτήτων</w:t>
            </w:r>
          </w:p>
          <w:p w:rsidR="00C44247" w:rsidRPr="00042C9F" w:rsidRDefault="00C44247" w:rsidP="001C1554">
            <w:pPr>
              <w:pStyle w:val="a4"/>
              <w:numPr>
                <w:ilvl w:val="0"/>
                <w:numId w:val="3"/>
              </w:numPr>
              <w:ind w:left="130" w:hanging="130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 xml:space="preserve">με </w:t>
            </w:r>
            <w:r w:rsidRPr="00042C9F">
              <w:rPr>
                <w:b/>
                <w:bCs/>
                <w:sz w:val="21"/>
                <w:szCs w:val="21"/>
              </w:rPr>
              <w:t>σύγχρονες</w:t>
            </w:r>
            <w:r w:rsidRPr="00042C9F">
              <w:rPr>
                <w:b/>
                <w:bCs/>
                <w:sz w:val="21"/>
                <w:szCs w:val="21"/>
              </w:rPr>
              <w:t xml:space="preserve"> προσεγγίσε</w:t>
            </w:r>
            <w:r w:rsidRPr="00042C9F">
              <w:rPr>
                <w:b/>
                <w:bCs/>
                <w:sz w:val="21"/>
                <w:szCs w:val="21"/>
              </w:rPr>
              <w:t>ις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διδασκαλίας,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μάθησης και αξιολόγησης</w:t>
            </w:r>
            <w:r w:rsidR="00A25973" w:rsidRPr="00042C9F">
              <w:rPr>
                <w:sz w:val="21"/>
                <w:szCs w:val="21"/>
              </w:rPr>
              <w:t xml:space="preserve"> και </w:t>
            </w:r>
            <w:r w:rsidR="00A25973" w:rsidRPr="00042C9F">
              <w:rPr>
                <w:b/>
                <w:bCs/>
                <w:sz w:val="21"/>
                <w:szCs w:val="21"/>
              </w:rPr>
              <w:t>ψηφιακών πόρων</w:t>
            </w:r>
          </w:p>
          <w:p w:rsidR="00A25973" w:rsidRPr="00042C9F" w:rsidRDefault="00A25973" w:rsidP="001C1554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130" w:hanging="130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.</w:t>
            </w:r>
            <w:r w:rsidRPr="00042C9F">
              <w:rPr>
                <w:sz w:val="21"/>
                <w:szCs w:val="21"/>
              </w:rPr>
              <w:t xml:space="preserve">Με </w:t>
            </w:r>
            <w:r w:rsidRPr="00042C9F">
              <w:rPr>
                <w:sz w:val="21"/>
                <w:szCs w:val="21"/>
              </w:rPr>
              <w:t>υψηλό βαθμό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κάλυψη</w:t>
            </w:r>
            <w:r w:rsidRPr="00042C9F">
              <w:rPr>
                <w:sz w:val="21"/>
                <w:szCs w:val="21"/>
              </w:rPr>
              <w:t>ς</w:t>
            </w:r>
            <w:r w:rsidRPr="00042C9F">
              <w:rPr>
                <w:sz w:val="21"/>
                <w:szCs w:val="21"/>
              </w:rPr>
              <w:t xml:space="preserve"> των γνωστικών αναγκών των μαθητών.</w:t>
            </w:r>
          </w:p>
          <w:p w:rsidR="00C44247" w:rsidRPr="00042C9F" w:rsidRDefault="00A25973" w:rsidP="001C1554">
            <w:pPr>
              <w:pStyle w:val="a4"/>
              <w:numPr>
                <w:ilvl w:val="0"/>
                <w:numId w:val="3"/>
              </w:numPr>
              <w:ind w:left="130" w:hanging="130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 xml:space="preserve">με </w:t>
            </w:r>
            <w:r w:rsidRPr="00042C9F">
              <w:rPr>
                <w:b/>
                <w:bCs/>
                <w:sz w:val="21"/>
                <w:szCs w:val="21"/>
              </w:rPr>
              <w:t>ενεργό συμμετοχή</w:t>
            </w:r>
            <w:r w:rsidRPr="00042C9F">
              <w:rPr>
                <w:sz w:val="21"/>
                <w:szCs w:val="21"/>
              </w:rPr>
              <w:t xml:space="preserve"> των μαθητών</w:t>
            </w:r>
          </w:p>
        </w:tc>
        <w:tc>
          <w:tcPr>
            <w:tcW w:w="3838" w:type="dxa"/>
          </w:tcPr>
          <w:p w:rsidR="000D4809" w:rsidRPr="00042C9F" w:rsidRDefault="000D4809" w:rsidP="000D4809">
            <w:pPr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Σχέδιο μαθήματος</w:t>
            </w:r>
            <w:r w:rsidRPr="00042C9F">
              <w:rPr>
                <w:sz w:val="21"/>
                <w:szCs w:val="21"/>
              </w:rPr>
              <w:t xml:space="preserve"> με</w:t>
            </w:r>
            <w:r w:rsidRPr="00042C9F">
              <w:rPr>
                <w:sz w:val="21"/>
                <w:szCs w:val="21"/>
              </w:rPr>
              <w:t>:</w:t>
            </w:r>
          </w:p>
          <w:p w:rsidR="000D4809" w:rsidRPr="00042C9F" w:rsidRDefault="000D4809" w:rsidP="000D4809">
            <w:pPr>
              <w:rPr>
                <w:sz w:val="21"/>
                <w:szCs w:val="21"/>
              </w:rPr>
            </w:pPr>
          </w:p>
          <w:p w:rsidR="00D7178D" w:rsidRPr="00042C9F" w:rsidRDefault="000D4809" w:rsidP="000D4809">
            <w:pPr>
              <w:pStyle w:val="TableParagraph"/>
              <w:numPr>
                <w:ilvl w:val="0"/>
                <w:numId w:val="5"/>
              </w:numPr>
              <w:ind w:left="31" w:hanging="155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Δραστηριότητες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για την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b/>
                <w:bCs/>
                <w:sz w:val="21"/>
                <w:szCs w:val="21"/>
              </w:rPr>
              <w:t xml:space="preserve">κατάκτηση γνωστικών </w:t>
            </w:r>
            <w:r w:rsidRPr="00042C9F">
              <w:rPr>
                <w:b/>
                <w:bCs/>
                <w:sz w:val="21"/>
                <w:szCs w:val="21"/>
                <w:u w:val="single"/>
              </w:rPr>
              <w:t>στόχων</w:t>
            </w:r>
            <w:r w:rsidRPr="00042C9F">
              <w:rPr>
                <w:b/>
                <w:bCs/>
                <w:sz w:val="21"/>
                <w:szCs w:val="21"/>
              </w:rPr>
              <w:t xml:space="preserve"> και </w:t>
            </w:r>
            <w:r w:rsidRPr="00042C9F">
              <w:rPr>
                <w:b/>
                <w:bCs/>
                <w:sz w:val="21"/>
                <w:szCs w:val="21"/>
                <w:u w:val="single"/>
              </w:rPr>
              <w:t>δεξιοτήτων</w:t>
            </w:r>
            <w:r w:rsidRPr="00042C9F">
              <w:rPr>
                <w:b/>
                <w:bCs/>
                <w:sz w:val="21"/>
                <w:szCs w:val="21"/>
              </w:rPr>
              <w:t xml:space="preserve"> ανωτέρου</w:t>
            </w:r>
            <w:r w:rsidRPr="00042C9F">
              <w:rPr>
                <w:b/>
                <w:bCs/>
                <w:sz w:val="21"/>
                <w:szCs w:val="21"/>
              </w:rPr>
              <w:t xml:space="preserve"> </w:t>
            </w:r>
            <w:r w:rsidRPr="00042C9F">
              <w:rPr>
                <w:b/>
                <w:bCs/>
                <w:sz w:val="21"/>
                <w:szCs w:val="21"/>
              </w:rPr>
              <w:t>επιπέδου</w:t>
            </w:r>
            <w:r w:rsidRPr="00042C9F">
              <w:rPr>
                <w:sz w:val="21"/>
                <w:szCs w:val="21"/>
              </w:rPr>
              <w:t>, μέσα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από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την αναζήτηση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σχέσεων</w:t>
            </w:r>
            <w:r w:rsidRPr="00042C9F">
              <w:rPr>
                <w:sz w:val="21"/>
                <w:szCs w:val="21"/>
              </w:rPr>
              <w:t xml:space="preserve"> (</w:t>
            </w:r>
            <w:r w:rsidRPr="00042C9F">
              <w:rPr>
                <w:i/>
                <w:iCs/>
                <w:spacing w:val="-2"/>
                <w:sz w:val="21"/>
                <w:szCs w:val="21"/>
              </w:rPr>
              <w:t>χρονικών, χωρικών,</w:t>
            </w:r>
            <w:r w:rsidRPr="00042C9F">
              <w:rPr>
                <w:i/>
                <w:iCs/>
                <w:sz w:val="21"/>
                <w:szCs w:val="21"/>
              </w:rPr>
              <w:t xml:space="preserve"> </w:t>
            </w:r>
            <w:r w:rsidRPr="00042C9F">
              <w:rPr>
                <w:i/>
                <w:iCs/>
                <w:spacing w:val="-46"/>
                <w:sz w:val="21"/>
                <w:szCs w:val="21"/>
              </w:rPr>
              <w:t xml:space="preserve"> </w:t>
            </w:r>
            <w:r w:rsidRPr="00042C9F">
              <w:rPr>
                <w:i/>
                <w:iCs/>
                <w:spacing w:val="-2"/>
                <w:sz w:val="21"/>
                <w:szCs w:val="21"/>
              </w:rPr>
              <w:t>αιτιωδών, συγκριτικών, ταξινομικών,</w:t>
            </w:r>
            <w:r w:rsidRPr="00042C9F">
              <w:rPr>
                <w:i/>
                <w:iCs/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i/>
                <w:iCs/>
                <w:spacing w:val="-2"/>
                <w:sz w:val="21"/>
                <w:szCs w:val="21"/>
              </w:rPr>
              <w:t>ιεραρχικών</w:t>
            </w:r>
            <w:r w:rsidRPr="00042C9F">
              <w:rPr>
                <w:i/>
                <w:iCs/>
                <w:sz w:val="21"/>
                <w:szCs w:val="21"/>
              </w:rPr>
              <w:t xml:space="preserve"> </w:t>
            </w:r>
            <w:r w:rsidRPr="00042C9F">
              <w:rPr>
                <w:i/>
                <w:iCs/>
                <w:spacing w:val="-10"/>
                <w:sz w:val="21"/>
                <w:szCs w:val="21"/>
              </w:rPr>
              <w:t>ή</w:t>
            </w:r>
            <w:r w:rsidRPr="00042C9F">
              <w:rPr>
                <w:i/>
                <w:iCs/>
                <w:spacing w:val="-2"/>
                <w:sz w:val="21"/>
                <w:szCs w:val="21"/>
              </w:rPr>
              <w:t xml:space="preserve"> προθετικών</w:t>
            </w:r>
            <w:r w:rsidRPr="00042C9F">
              <w:rPr>
                <w:sz w:val="21"/>
                <w:szCs w:val="21"/>
              </w:rPr>
              <w:t>)</w:t>
            </w:r>
          </w:p>
          <w:p w:rsidR="000D4809" w:rsidRPr="00042C9F" w:rsidRDefault="000D4809" w:rsidP="000D4809">
            <w:pPr>
              <w:pStyle w:val="a4"/>
              <w:ind w:left="23"/>
              <w:rPr>
                <w:sz w:val="21"/>
                <w:szCs w:val="21"/>
              </w:rPr>
            </w:pPr>
          </w:p>
          <w:p w:rsidR="000D4809" w:rsidRPr="00042C9F" w:rsidRDefault="000D4809" w:rsidP="000D4809">
            <w:pPr>
              <w:pStyle w:val="a4"/>
              <w:numPr>
                <w:ilvl w:val="0"/>
                <w:numId w:val="4"/>
              </w:numPr>
              <w:ind w:left="23" w:hanging="130"/>
              <w:rPr>
                <w:sz w:val="21"/>
                <w:szCs w:val="21"/>
              </w:rPr>
            </w:pPr>
            <w:r w:rsidRPr="00042C9F">
              <w:rPr>
                <w:b/>
                <w:bCs/>
                <w:sz w:val="21"/>
                <w:szCs w:val="21"/>
                <w:u w:val="single"/>
              </w:rPr>
              <w:t>Πρόταση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προσχεδιασμένου υλικού </w:t>
            </w:r>
            <w:r w:rsidRPr="00042C9F">
              <w:rPr>
                <w:b/>
                <w:bCs/>
                <w:sz w:val="21"/>
                <w:szCs w:val="21"/>
              </w:rPr>
              <w:t>διαφοροποιημένης</w:t>
            </w:r>
            <w:r w:rsidRPr="00042C9F">
              <w:rPr>
                <w:sz w:val="21"/>
                <w:szCs w:val="21"/>
              </w:rPr>
              <w:t xml:space="preserve"> διδασκαλίας</w:t>
            </w:r>
          </w:p>
        </w:tc>
      </w:tr>
      <w:tr w:rsidR="00042C9F" w:rsidRPr="00042C9F" w:rsidTr="00042C9F">
        <w:tc>
          <w:tcPr>
            <w:tcW w:w="1680" w:type="dxa"/>
            <w:shd w:val="clear" w:color="auto" w:fill="D9D9D9" w:themeFill="background1" w:themeFillShade="D9"/>
          </w:tcPr>
          <w:p w:rsidR="00D7178D" w:rsidRPr="00042C9F" w:rsidRDefault="00D7178D">
            <w:pPr>
              <w:rPr>
                <w:b/>
                <w:bCs/>
                <w:sz w:val="21"/>
                <w:szCs w:val="21"/>
              </w:rPr>
            </w:pPr>
            <w:r w:rsidRPr="00042C9F">
              <w:rPr>
                <w:b/>
                <w:bCs/>
                <w:sz w:val="21"/>
                <w:szCs w:val="21"/>
              </w:rPr>
              <w:t>Ετοιμότητα ως προς το γνωστικό αντικείμενο</w:t>
            </w:r>
          </w:p>
        </w:tc>
        <w:tc>
          <w:tcPr>
            <w:tcW w:w="3040" w:type="dxa"/>
          </w:tcPr>
          <w:p w:rsidR="00D7178D" w:rsidRPr="00042C9F" w:rsidRDefault="001F4966" w:rsidP="001F4966">
            <w:pPr>
              <w:pStyle w:val="a4"/>
              <w:numPr>
                <w:ilvl w:val="0"/>
                <w:numId w:val="4"/>
              </w:numPr>
              <w:ind w:left="124" w:hanging="171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Ε</w:t>
            </w:r>
            <w:r w:rsidRPr="00042C9F">
              <w:rPr>
                <w:sz w:val="21"/>
                <w:szCs w:val="21"/>
              </w:rPr>
              <w:t>πιστημονικ</w:t>
            </w:r>
            <w:r w:rsidRPr="00042C9F">
              <w:rPr>
                <w:sz w:val="21"/>
                <w:szCs w:val="21"/>
              </w:rPr>
              <w:t>ά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λάθη</w:t>
            </w:r>
            <w:r w:rsidRPr="00042C9F">
              <w:rPr>
                <w:sz w:val="21"/>
                <w:szCs w:val="21"/>
              </w:rPr>
              <w:t>/παραλείψε</w:t>
            </w:r>
            <w:r w:rsidRPr="00042C9F">
              <w:rPr>
                <w:sz w:val="21"/>
                <w:szCs w:val="21"/>
              </w:rPr>
              <w:t>ις</w:t>
            </w:r>
          </w:p>
          <w:p w:rsidR="001F4966" w:rsidRPr="00042C9F" w:rsidRDefault="001F4966" w:rsidP="001F4966">
            <w:pPr>
              <w:pStyle w:val="a4"/>
              <w:numPr>
                <w:ilvl w:val="0"/>
                <w:numId w:val="4"/>
              </w:numPr>
              <w:ind w:left="124" w:hanging="171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Ανεπαρκής</w:t>
            </w:r>
            <w:r w:rsidRPr="00042C9F">
              <w:rPr>
                <w:sz w:val="21"/>
                <w:szCs w:val="21"/>
              </w:rPr>
              <w:t xml:space="preserve"> </w:t>
            </w:r>
            <w:proofErr w:type="spellStart"/>
            <w:r w:rsidRPr="00042C9F">
              <w:rPr>
                <w:sz w:val="21"/>
                <w:szCs w:val="21"/>
              </w:rPr>
              <w:t>επικαιροποίηση</w:t>
            </w:r>
            <w:proofErr w:type="spellEnd"/>
            <w:r w:rsidRPr="00042C9F">
              <w:rPr>
                <w:sz w:val="21"/>
                <w:szCs w:val="21"/>
              </w:rPr>
              <w:t xml:space="preserve"> του επιστημονικού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περιεχομένου</w:t>
            </w:r>
            <w:r w:rsidR="001C1554" w:rsidRPr="00042C9F">
              <w:rPr>
                <w:sz w:val="21"/>
                <w:szCs w:val="21"/>
              </w:rPr>
              <w:t xml:space="preserve"> της διδασκαλίας</w:t>
            </w:r>
          </w:p>
        </w:tc>
        <w:tc>
          <w:tcPr>
            <w:tcW w:w="3720" w:type="dxa"/>
          </w:tcPr>
          <w:p w:rsidR="00D7178D" w:rsidRPr="00042C9F" w:rsidRDefault="001C1554" w:rsidP="001C1554">
            <w:pPr>
              <w:pStyle w:val="a4"/>
              <w:numPr>
                <w:ilvl w:val="0"/>
                <w:numId w:val="4"/>
              </w:numPr>
              <w:ind w:left="42" w:hanging="111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Επιστημονική</w:t>
            </w:r>
            <w:r w:rsidRPr="00042C9F">
              <w:rPr>
                <w:sz w:val="21"/>
                <w:szCs w:val="21"/>
              </w:rPr>
              <w:t xml:space="preserve"> ε</w:t>
            </w:r>
            <w:r w:rsidRPr="00042C9F">
              <w:rPr>
                <w:sz w:val="21"/>
                <w:szCs w:val="21"/>
              </w:rPr>
              <w:t>γκυρότητα</w:t>
            </w:r>
          </w:p>
          <w:p w:rsidR="001C1554" w:rsidRPr="00042C9F" w:rsidRDefault="001C1554" w:rsidP="001C1554">
            <w:pPr>
              <w:pStyle w:val="a4"/>
              <w:ind w:left="42"/>
              <w:rPr>
                <w:sz w:val="21"/>
                <w:szCs w:val="21"/>
              </w:rPr>
            </w:pPr>
          </w:p>
          <w:p w:rsidR="001C1554" w:rsidRPr="00042C9F" w:rsidRDefault="006A0090" w:rsidP="001C1554">
            <w:pPr>
              <w:pStyle w:val="TableParagraph"/>
              <w:numPr>
                <w:ilvl w:val="0"/>
                <w:numId w:val="4"/>
              </w:numPr>
              <w:spacing w:before="2"/>
              <w:ind w:left="42" w:hanging="111"/>
              <w:rPr>
                <w:spacing w:val="-2"/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Ικανοποιητική ε</w:t>
            </w:r>
            <w:r w:rsidR="001C1554" w:rsidRPr="00042C9F">
              <w:rPr>
                <w:spacing w:val="-2"/>
                <w:sz w:val="21"/>
                <w:szCs w:val="21"/>
              </w:rPr>
              <w:t>πιστημονική</w:t>
            </w:r>
            <w:r w:rsidR="001C1554" w:rsidRPr="00042C9F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="001C1554" w:rsidRPr="00042C9F">
              <w:rPr>
                <w:spacing w:val="-2"/>
                <w:sz w:val="21"/>
                <w:szCs w:val="21"/>
              </w:rPr>
              <w:t>ε</w:t>
            </w:r>
            <w:r w:rsidR="001C1554" w:rsidRPr="00042C9F">
              <w:rPr>
                <w:spacing w:val="-2"/>
                <w:sz w:val="21"/>
                <w:szCs w:val="21"/>
              </w:rPr>
              <w:t>πικαιροποίηση</w:t>
            </w:r>
            <w:proofErr w:type="spellEnd"/>
            <w:r w:rsidR="001C1554" w:rsidRPr="00042C9F">
              <w:rPr>
                <w:spacing w:val="-2"/>
                <w:sz w:val="21"/>
                <w:szCs w:val="21"/>
              </w:rPr>
              <w:t xml:space="preserve"> </w:t>
            </w:r>
            <w:r w:rsidR="001C1554" w:rsidRPr="00042C9F">
              <w:rPr>
                <w:spacing w:val="-2"/>
                <w:sz w:val="21"/>
                <w:szCs w:val="21"/>
              </w:rPr>
              <w:t>διδασκαλίας</w:t>
            </w:r>
          </w:p>
          <w:p w:rsidR="001C1554" w:rsidRPr="00042C9F" w:rsidRDefault="001C1554" w:rsidP="001C1554">
            <w:pPr>
              <w:pStyle w:val="TableParagraph"/>
              <w:spacing w:before="2"/>
              <w:ind w:left="0"/>
              <w:rPr>
                <w:spacing w:val="-2"/>
                <w:sz w:val="21"/>
                <w:szCs w:val="21"/>
              </w:rPr>
            </w:pPr>
          </w:p>
          <w:p w:rsidR="001C1554" w:rsidRPr="00042C9F" w:rsidRDefault="001C1554" w:rsidP="001C1554">
            <w:pPr>
              <w:pStyle w:val="TableParagraph"/>
              <w:numPr>
                <w:ilvl w:val="0"/>
                <w:numId w:val="4"/>
              </w:numPr>
              <w:ind w:left="42" w:hanging="111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Ικανοποιητικός</w:t>
            </w:r>
            <w:r w:rsidRPr="00042C9F">
              <w:rPr>
                <w:spacing w:val="-2"/>
                <w:sz w:val="21"/>
                <w:szCs w:val="21"/>
                <w:lang w:val="en-US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 xml:space="preserve">διδακτικός </w:t>
            </w:r>
            <w:r w:rsidRPr="00042C9F">
              <w:rPr>
                <w:spacing w:val="-2"/>
                <w:sz w:val="21"/>
                <w:szCs w:val="21"/>
              </w:rPr>
              <w:t>μετασχηματισμός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</w:p>
        </w:tc>
        <w:tc>
          <w:tcPr>
            <w:tcW w:w="3893" w:type="dxa"/>
          </w:tcPr>
          <w:p w:rsidR="001C1554" w:rsidRPr="00042C9F" w:rsidRDefault="001C1554" w:rsidP="001C1554">
            <w:pPr>
              <w:pStyle w:val="a4"/>
              <w:numPr>
                <w:ilvl w:val="0"/>
                <w:numId w:val="4"/>
              </w:numPr>
              <w:ind w:left="37" w:hanging="116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Ε</w:t>
            </w:r>
            <w:r w:rsidRPr="00042C9F">
              <w:rPr>
                <w:sz w:val="21"/>
                <w:szCs w:val="21"/>
              </w:rPr>
              <w:t>ξοικείωση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των μαθητών με την επιστημονική γλώσσα του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σχολικού εγχειριδίου</w:t>
            </w:r>
          </w:p>
          <w:p w:rsidR="006A0090" w:rsidRPr="00042C9F" w:rsidRDefault="001C1554" w:rsidP="006A0090">
            <w:pPr>
              <w:pStyle w:val="a4"/>
              <w:numPr>
                <w:ilvl w:val="0"/>
                <w:numId w:val="4"/>
              </w:numPr>
              <w:ind w:left="37" w:hanging="116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Δ</w:t>
            </w:r>
            <w:r w:rsidRPr="00042C9F">
              <w:rPr>
                <w:spacing w:val="-2"/>
                <w:sz w:val="21"/>
                <w:szCs w:val="21"/>
              </w:rPr>
              <w:t>ιασύνδεση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διδασκόμενου θέματος με την πραγματική ζωή</w:t>
            </w:r>
          </w:p>
          <w:p w:rsidR="006A0090" w:rsidRPr="00042C9F" w:rsidRDefault="006A0090" w:rsidP="006A0090">
            <w:pPr>
              <w:pStyle w:val="a4"/>
              <w:numPr>
                <w:ilvl w:val="0"/>
                <w:numId w:val="4"/>
              </w:numPr>
              <w:ind w:left="37" w:hanging="116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Α</w:t>
            </w:r>
            <w:r w:rsidRPr="00042C9F">
              <w:rPr>
                <w:spacing w:val="-2"/>
                <w:sz w:val="21"/>
                <w:szCs w:val="21"/>
              </w:rPr>
              <w:t>πόλυτ</w:t>
            </w:r>
            <w:r w:rsidRPr="00042C9F">
              <w:rPr>
                <w:spacing w:val="-2"/>
                <w:sz w:val="21"/>
                <w:szCs w:val="21"/>
              </w:rPr>
              <w:t>η ε</w:t>
            </w:r>
            <w:r w:rsidRPr="00042C9F">
              <w:rPr>
                <w:spacing w:val="-2"/>
                <w:sz w:val="21"/>
                <w:szCs w:val="21"/>
              </w:rPr>
              <w:t>πιστημονική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proofErr w:type="spellStart"/>
            <w:r w:rsidRPr="00042C9F">
              <w:rPr>
                <w:sz w:val="21"/>
                <w:szCs w:val="21"/>
              </w:rPr>
              <w:t>επικαιροποίηση</w:t>
            </w:r>
            <w:proofErr w:type="spellEnd"/>
            <w:r w:rsidRPr="00042C9F">
              <w:rPr>
                <w:spacing w:val="70"/>
                <w:w w:val="150"/>
                <w:sz w:val="21"/>
                <w:szCs w:val="21"/>
              </w:rPr>
              <w:t xml:space="preserve">   </w:t>
            </w:r>
            <w:r w:rsidRPr="00042C9F">
              <w:rPr>
                <w:spacing w:val="-5"/>
                <w:sz w:val="21"/>
                <w:szCs w:val="21"/>
              </w:rPr>
              <w:t>του</w:t>
            </w:r>
            <w:r w:rsidRPr="00042C9F">
              <w:rPr>
                <w:spacing w:val="-5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περιεχομένου</w:t>
            </w:r>
            <w:r w:rsidRPr="00042C9F">
              <w:rPr>
                <w:sz w:val="21"/>
                <w:szCs w:val="21"/>
              </w:rPr>
              <w:tab/>
            </w:r>
            <w:r w:rsidRPr="00042C9F">
              <w:rPr>
                <w:spacing w:val="-4"/>
                <w:sz w:val="21"/>
                <w:szCs w:val="21"/>
              </w:rPr>
              <w:t xml:space="preserve">της </w:t>
            </w:r>
            <w:r w:rsidRPr="00042C9F">
              <w:rPr>
                <w:spacing w:val="-2"/>
                <w:sz w:val="21"/>
                <w:szCs w:val="21"/>
              </w:rPr>
              <w:t>διδασκαλίας</w:t>
            </w:r>
            <w:r w:rsidRPr="00042C9F">
              <w:rPr>
                <w:spacing w:val="-11"/>
                <w:sz w:val="21"/>
                <w:szCs w:val="21"/>
              </w:rPr>
              <w:t xml:space="preserve"> </w:t>
            </w:r>
          </w:p>
        </w:tc>
        <w:tc>
          <w:tcPr>
            <w:tcW w:w="3838" w:type="dxa"/>
          </w:tcPr>
          <w:p w:rsidR="006A0090" w:rsidRPr="00042C9F" w:rsidRDefault="006A0090" w:rsidP="006A0090">
            <w:pPr>
              <w:pStyle w:val="a4"/>
              <w:numPr>
                <w:ilvl w:val="0"/>
                <w:numId w:val="4"/>
              </w:numPr>
              <w:ind w:left="40" w:hanging="113"/>
              <w:rPr>
                <w:spacing w:val="-2"/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Ολοκληρωμένος</w:t>
            </w:r>
            <w:r w:rsidRPr="00042C9F">
              <w:rPr>
                <w:spacing w:val="-2"/>
                <w:sz w:val="21"/>
                <w:szCs w:val="21"/>
              </w:rPr>
              <w:t xml:space="preserve"> διδακτικός μετασχηματισμός</w:t>
            </w:r>
          </w:p>
          <w:p w:rsidR="006A0090" w:rsidRPr="00042C9F" w:rsidRDefault="006A0090" w:rsidP="006A0090">
            <w:pPr>
              <w:pStyle w:val="a4"/>
              <w:numPr>
                <w:ilvl w:val="0"/>
                <w:numId w:val="4"/>
              </w:numPr>
              <w:ind w:left="40" w:hanging="113"/>
              <w:rPr>
                <w:spacing w:val="-2"/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Αξιοποίηση εξηγήσεων,</w:t>
            </w:r>
          </w:p>
          <w:p w:rsidR="006A0090" w:rsidRPr="00042C9F" w:rsidRDefault="006A0090" w:rsidP="006A0090">
            <w:pPr>
              <w:pStyle w:val="a4"/>
              <w:numPr>
                <w:ilvl w:val="0"/>
                <w:numId w:val="4"/>
              </w:numPr>
              <w:ind w:left="40" w:hanging="113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Π</w:t>
            </w:r>
            <w:r w:rsidRPr="00042C9F">
              <w:rPr>
                <w:spacing w:val="-2"/>
                <w:sz w:val="21"/>
                <w:szCs w:val="21"/>
              </w:rPr>
              <w:t>αραδειγμάτων</w:t>
            </w:r>
            <w:r w:rsidRPr="00042C9F">
              <w:rPr>
                <w:spacing w:val="-2"/>
                <w:sz w:val="21"/>
                <w:szCs w:val="21"/>
              </w:rPr>
              <w:t xml:space="preserve">, αναλογιών </w:t>
            </w:r>
            <w:r w:rsidRPr="00042C9F">
              <w:rPr>
                <w:sz w:val="21"/>
                <w:szCs w:val="21"/>
              </w:rPr>
              <w:t xml:space="preserve">για τη </w:t>
            </w:r>
            <w:r w:rsidRPr="00042C9F">
              <w:rPr>
                <w:spacing w:val="-2"/>
                <w:sz w:val="21"/>
                <w:szCs w:val="21"/>
              </w:rPr>
              <w:t>διευκόλυνση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του </w:t>
            </w:r>
            <w:r w:rsidRPr="00042C9F">
              <w:rPr>
                <w:spacing w:val="-4"/>
                <w:sz w:val="21"/>
                <w:szCs w:val="21"/>
              </w:rPr>
              <w:t xml:space="preserve"> μ</w:t>
            </w:r>
            <w:r w:rsidRPr="00042C9F">
              <w:rPr>
                <w:sz w:val="21"/>
                <w:szCs w:val="21"/>
              </w:rPr>
              <w:t>ετασχηματισμού</w:t>
            </w:r>
            <w:r w:rsidRPr="00042C9F">
              <w:rPr>
                <w:sz w:val="21"/>
                <w:szCs w:val="21"/>
              </w:rPr>
              <w:t>.</w:t>
            </w:r>
          </w:p>
          <w:p w:rsidR="006A0090" w:rsidRPr="00042C9F" w:rsidRDefault="006A0090" w:rsidP="006A0090">
            <w:pPr>
              <w:pStyle w:val="a4"/>
              <w:numPr>
                <w:ilvl w:val="0"/>
                <w:numId w:val="4"/>
              </w:numPr>
              <w:ind w:left="40" w:hanging="113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Προσαρμογή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>του</w:t>
            </w:r>
            <w:r w:rsidRPr="00042C9F">
              <w:rPr>
                <w:spacing w:val="-4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επιπέδου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πολυπλοκότητας της ακαδημαϊκής γνώσης στις δυνατότητες των </w:t>
            </w:r>
            <w:r w:rsidRPr="00042C9F">
              <w:rPr>
                <w:spacing w:val="-2"/>
                <w:sz w:val="21"/>
                <w:szCs w:val="21"/>
              </w:rPr>
              <w:t>μαθητών.</w:t>
            </w:r>
          </w:p>
        </w:tc>
      </w:tr>
      <w:tr w:rsidR="00042C9F" w:rsidRPr="00042C9F" w:rsidTr="00042C9F">
        <w:tc>
          <w:tcPr>
            <w:tcW w:w="1680" w:type="dxa"/>
            <w:shd w:val="clear" w:color="auto" w:fill="D9D9D9" w:themeFill="background1" w:themeFillShade="D9"/>
          </w:tcPr>
          <w:p w:rsidR="00233507" w:rsidRPr="00042C9F" w:rsidRDefault="00233507" w:rsidP="00233507">
            <w:pPr>
              <w:rPr>
                <w:b/>
                <w:bCs/>
                <w:sz w:val="21"/>
                <w:szCs w:val="21"/>
              </w:rPr>
            </w:pPr>
            <w:r w:rsidRPr="00042C9F">
              <w:rPr>
                <w:b/>
                <w:bCs/>
                <w:sz w:val="21"/>
                <w:szCs w:val="21"/>
              </w:rPr>
              <w:t>Διδακτική μεθοδολογία και πρακτικές</w:t>
            </w:r>
          </w:p>
        </w:tc>
        <w:tc>
          <w:tcPr>
            <w:tcW w:w="3040" w:type="dxa"/>
          </w:tcPr>
          <w:p w:rsidR="00233507" w:rsidRPr="00042C9F" w:rsidRDefault="00233507" w:rsidP="00233507">
            <w:pPr>
              <w:pStyle w:val="a4"/>
              <w:numPr>
                <w:ilvl w:val="0"/>
                <w:numId w:val="4"/>
              </w:numPr>
              <w:ind w:left="139" w:hanging="141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Προβληματική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οργάνωση, συνοχή και στόχευση</w:t>
            </w:r>
          </w:p>
          <w:p w:rsidR="00233507" w:rsidRPr="00042C9F" w:rsidRDefault="00233507" w:rsidP="00233507">
            <w:pPr>
              <w:pStyle w:val="a4"/>
              <w:numPr>
                <w:ilvl w:val="0"/>
                <w:numId w:val="4"/>
              </w:numPr>
              <w:ind w:left="139" w:hanging="141"/>
              <w:rPr>
                <w:spacing w:val="-2"/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 xml:space="preserve">Περιορισμένη </w:t>
            </w:r>
            <w:proofErr w:type="spellStart"/>
            <w:r w:rsidRPr="00042C9F">
              <w:rPr>
                <w:spacing w:val="-2"/>
                <w:sz w:val="21"/>
                <w:szCs w:val="21"/>
              </w:rPr>
              <w:t>διάδραση</w:t>
            </w:r>
            <w:r w:rsidRPr="00042C9F">
              <w:rPr>
                <w:spacing w:val="-2"/>
                <w:sz w:val="21"/>
                <w:szCs w:val="21"/>
              </w:rPr>
              <w:t>.</w:t>
            </w:r>
            <w:proofErr w:type="spellEnd"/>
          </w:p>
          <w:p w:rsidR="00233507" w:rsidRPr="00042C9F" w:rsidRDefault="00233507" w:rsidP="00233507">
            <w:pPr>
              <w:pStyle w:val="a4"/>
              <w:numPr>
                <w:ilvl w:val="0"/>
                <w:numId w:val="4"/>
              </w:numPr>
              <w:ind w:left="139" w:hanging="141"/>
              <w:rPr>
                <w:spacing w:val="-2"/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Ελλιπής</w:t>
            </w:r>
            <w:r w:rsidRPr="00042C9F">
              <w:rPr>
                <w:spacing w:val="40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προσοχή πολλών μαθητών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λόγω </w:t>
            </w:r>
            <w:proofErr w:type="spellStart"/>
            <w:r w:rsidRPr="00042C9F">
              <w:rPr>
                <w:sz w:val="21"/>
                <w:szCs w:val="21"/>
              </w:rPr>
              <w:t>α</w:t>
            </w:r>
            <w:r w:rsidRPr="00042C9F">
              <w:rPr>
                <w:spacing w:val="-2"/>
                <w:sz w:val="21"/>
                <w:szCs w:val="21"/>
              </w:rPr>
              <w:t>ναντίστοιχου</w:t>
            </w:r>
            <w:proofErr w:type="spellEnd"/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σχεδιασμού</w:t>
            </w:r>
            <w:r w:rsidRPr="00042C9F">
              <w:rPr>
                <w:spacing w:val="27"/>
                <w:sz w:val="21"/>
                <w:szCs w:val="21"/>
              </w:rPr>
              <w:t xml:space="preserve">  </w:t>
            </w:r>
            <w:r w:rsidRPr="00042C9F">
              <w:rPr>
                <w:sz w:val="21"/>
                <w:szCs w:val="21"/>
              </w:rPr>
              <w:t>με</w:t>
            </w:r>
            <w:r w:rsidRPr="00042C9F">
              <w:rPr>
                <w:spacing w:val="28"/>
                <w:sz w:val="21"/>
                <w:szCs w:val="21"/>
              </w:rPr>
              <w:t xml:space="preserve">  </w:t>
            </w:r>
            <w:r w:rsidRPr="00042C9F">
              <w:rPr>
                <w:spacing w:val="-5"/>
                <w:sz w:val="21"/>
                <w:szCs w:val="21"/>
              </w:rPr>
              <w:t>τις</w:t>
            </w:r>
            <w:r w:rsidRPr="00042C9F">
              <w:rPr>
                <w:sz w:val="21"/>
                <w:szCs w:val="21"/>
              </w:rPr>
              <w:t xml:space="preserve"> ανάγκες και τις ιδιαιτερότητές των </w:t>
            </w:r>
            <w:r w:rsidRPr="00042C9F">
              <w:rPr>
                <w:spacing w:val="-2"/>
                <w:sz w:val="21"/>
                <w:szCs w:val="21"/>
              </w:rPr>
              <w:t>μαθητών.</w:t>
            </w:r>
          </w:p>
          <w:p w:rsidR="00233507" w:rsidRPr="00042C9F" w:rsidRDefault="00233507" w:rsidP="0023350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139" w:hanging="141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Απουσία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επεξηγήσεων,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παραδειγμάτων, ανακεφαλαίωσης και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συμπερασμάτων.</w:t>
            </w:r>
          </w:p>
          <w:p w:rsidR="00233507" w:rsidRPr="00042C9F" w:rsidRDefault="00233507" w:rsidP="00233507">
            <w:pPr>
              <w:pStyle w:val="a4"/>
              <w:numPr>
                <w:ilvl w:val="0"/>
                <w:numId w:val="4"/>
              </w:numPr>
              <w:ind w:left="139" w:hanging="141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Ανακριβής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και</w:t>
            </w:r>
            <w:r w:rsidRPr="00042C9F">
              <w:rPr>
                <w:sz w:val="21"/>
                <w:szCs w:val="21"/>
              </w:rPr>
              <w:t xml:space="preserve"> π</w:t>
            </w:r>
            <w:r w:rsidRPr="00042C9F">
              <w:rPr>
                <w:sz w:val="21"/>
                <w:szCs w:val="21"/>
              </w:rPr>
              <w:t>εριορισμένη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η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ανατροφοδότηση</w:t>
            </w:r>
            <w:r w:rsidRPr="00042C9F">
              <w:rPr>
                <w:sz w:val="21"/>
                <w:szCs w:val="21"/>
              </w:rPr>
              <w:t>.</w:t>
            </w:r>
          </w:p>
          <w:p w:rsidR="00233507" w:rsidRPr="00042C9F" w:rsidRDefault="00233507" w:rsidP="00233507">
            <w:pPr>
              <w:ind w:left="-3"/>
              <w:rPr>
                <w:sz w:val="21"/>
                <w:szCs w:val="21"/>
              </w:rPr>
            </w:pPr>
          </w:p>
        </w:tc>
        <w:tc>
          <w:tcPr>
            <w:tcW w:w="3720" w:type="dxa"/>
          </w:tcPr>
          <w:p w:rsidR="00233507" w:rsidRPr="00042C9F" w:rsidRDefault="00233507" w:rsidP="0023350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" w:hanging="113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Σαφής δήλωση σκοπών και στόχων.</w:t>
            </w:r>
          </w:p>
          <w:p w:rsidR="00233507" w:rsidRPr="00042C9F" w:rsidRDefault="00233507" w:rsidP="00233507">
            <w:pPr>
              <w:pStyle w:val="a4"/>
              <w:numPr>
                <w:ilvl w:val="0"/>
                <w:numId w:val="4"/>
              </w:numPr>
              <w:ind w:left="40" w:hanging="113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 xml:space="preserve">Ικανοποιητική σύνδεση με </w:t>
            </w:r>
            <w:proofErr w:type="spellStart"/>
            <w:r w:rsidRPr="00042C9F">
              <w:rPr>
                <w:sz w:val="21"/>
                <w:szCs w:val="21"/>
              </w:rPr>
              <w:t>προϋπάρχουσες</w:t>
            </w:r>
            <w:proofErr w:type="spellEnd"/>
            <w:r w:rsidRPr="00042C9F">
              <w:rPr>
                <w:sz w:val="21"/>
                <w:szCs w:val="21"/>
              </w:rPr>
              <w:t xml:space="preserve"> γνώσεις</w:t>
            </w:r>
            <w:r w:rsidRPr="00042C9F">
              <w:rPr>
                <w:sz w:val="21"/>
                <w:szCs w:val="21"/>
              </w:rPr>
              <w:t>.</w:t>
            </w:r>
          </w:p>
          <w:p w:rsidR="00233507" w:rsidRPr="00042C9F" w:rsidRDefault="00233507" w:rsidP="0023350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" w:hanging="113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 xml:space="preserve">Επαρκής </w:t>
            </w:r>
            <w:r w:rsidRPr="00042C9F">
              <w:rPr>
                <w:sz w:val="21"/>
                <w:szCs w:val="21"/>
              </w:rPr>
              <w:t xml:space="preserve">λειτουργική </w:t>
            </w:r>
            <w:r w:rsidRPr="00042C9F">
              <w:rPr>
                <w:sz w:val="21"/>
                <w:szCs w:val="21"/>
              </w:rPr>
              <w:t xml:space="preserve">ένταξη </w:t>
            </w:r>
            <w:proofErr w:type="spellStart"/>
            <w:r w:rsidRPr="00042C9F">
              <w:rPr>
                <w:sz w:val="21"/>
                <w:szCs w:val="21"/>
              </w:rPr>
              <w:t>Τ.Π.Ε</w:t>
            </w:r>
            <w:proofErr w:type="spellEnd"/>
            <w:r w:rsidRPr="00042C9F">
              <w:rPr>
                <w:sz w:val="21"/>
                <w:szCs w:val="21"/>
              </w:rPr>
              <w:t>.</w:t>
            </w:r>
          </w:p>
          <w:p w:rsidR="00233507" w:rsidRPr="00042C9F" w:rsidRDefault="00233507" w:rsidP="0023350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" w:hanging="113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Μέτρι</w:t>
            </w:r>
            <w:r w:rsidRPr="00042C9F">
              <w:rPr>
                <w:sz w:val="21"/>
                <w:szCs w:val="21"/>
              </w:rPr>
              <w:t xml:space="preserve">α </w:t>
            </w:r>
            <w:proofErr w:type="spellStart"/>
            <w:r w:rsidRPr="00042C9F">
              <w:rPr>
                <w:sz w:val="21"/>
                <w:szCs w:val="21"/>
              </w:rPr>
              <w:t>ομαδοσυνεργατικ</w:t>
            </w:r>
            <w:r w:rsidRPr="00042C9F">
              <w:rPr>
                <w:sz w:val="21"/>
                <w:szCs w:val="21"/>
              </w:rPr>
              <w:t>ότητα</w:t>
            </w:r>
            <w:proofErr w:type="spellEnd"/>
            <w:r w:rsidRPr="00042C9F">
              <w:rPr>
                <w:sz w:val="21"/>
                <w:szCs w:val="21"/>
              </w:rPr>
              <w:t xml:space="preserve"> </w:t>
            </w:r>
          </w:p>
          <w:p w:rsidR="00233507" w:rsidRPr="00042C9F" w:rsidRDefault="00233507" w:rsidP="0023350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" w:hanging="113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Προσαρμογή σε ικανοποιητικό βαθμό στις ανάγκες και τα ενδιαφέροντα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των</w:t>
            </w:r>
            <w:r w:rsidRPr="00042C9F">
              <w:rPr>
                <w:sz w:val="21"/>
                <w:szCs w:val="21"/>
              </w:rPr>
              <w:t xml:space="preserve"> μ</w:t>
            </w:r>
            <w:r w:rsidRPr="00042C9F">
              <w:rPr>
                <w:sz w:val="21"/>
                <w:szCs w:val="21"/>
              </w:rPr>
              <w:t>αθητών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με</w:t>
            </w:r>
            <w:r w:rsidRPr="00042C9F">
              <w:rPr>
                <w:sz w:val="21"/>
                <w:szCs w:val="21"/>
              </w:rPr>
              <w:t xml:space="preserve"> α</w:t>
            </w:r>
            <w:r w:rsidRPr="00042C9F">
              <w:rPr>
                <w:sz w:val="21"/>
                <w:szCs w:val="21"/>
              </w:rPr>
              <w:t>ποτέλεσμα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να αδιαφορεί ένα μέρος από αυτούς.</w:t>
            </w:r>
          </w:p>
          <w:p w:rsidR="00233507" w:rsidRPr="00042C9F" w:rsidRDefault="00233507" w:rsidP="00233507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40" w:hanging="113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 xml:space="preserve">Ικανοποιητική </w:t>
            </w:r>
            <w:proofErr w:type="spellStart"/>
            <w:r w:rsidRPr="00042C9F">
              <w:rPr>
                <w:sz w:val="21"/>
                <w:szCs w:val="21"/>
              </w:rPr>
              <w:t>διάδραση</w:t>
            </w:r>
            <w:proofErr w:type="spellEnd"/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εκπαιδευτικού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με αρκετούς μαθητές, αλλά στο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πλαίσιο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ερωταποκρίσεων.</w:t>
            </w:r>
          </w:p>
          <w:p w:rsidR="00233507" w:rsidRPr="00042C9F" w:rsidRDefault="00233507" w:rsidP="00233507">
            <w:pPr>
              <w:pStyle w:val="a4"/>
              <w:numPr>
                <w:ilvl w:val="0"/>
                <w:numId w:val="4"/>
              </w:numPr>
              <w:ind w:left="40" w:hanging="113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Αποτελεσματική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διαχείριση χρόνου και ολοκλήρωση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διαδικασιών με ομαλό τρόπο.</w:t>
            </w:r>
          </w:p>
        </w:tc>
        <w:tc>
          <w:tcPr>
            <w:tcW w:w="3893" w:type="dxa"/>
          </w:tcPr>
          <w:p w:rsidR="00233507" w:rsidRPr="00042C9F" w:rsidRDefault="00233507" w:rsidP="00EA7171">
            <w:pPr>
              <w:pStyle w:val="TableParagraph"/>
              <w:numPr>
                <w:ilvl w:val="0"/>
                <w:numId w:val="4"/>
              </w:numPr>
              <w:tabs>
                <w:tab w:val="left" w:pos="1971"/>
              </w:tabs>
              <w:ind w:left="36" w:right="150" w:hanging="117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Εκτενής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>χρήση</w:t>
            </w:r>
            <w:r w:rsidRPr="00042C9F">
              <w:rPr>
                <w:spacing w:val="-4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συμμετοχικών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στρατηγικών, με έμφαση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σε διαλογικές ή </w:t>
            </w:r>
            <w:proofErr w:type="spellStart"/>
            <w:r w:rsidRPr="00042C9F">
              <w:rPr>
                <w:spacing w:val="-2"/>
                <w:sz w:val="21"/>
                <w:szCs w:val="21"/>
              </w:rPr>
              <w:t>χειραπτικές</w:t>
            </w:r>
            <w:proofErr w:type="spellEnd"/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="00AB2824" w:rsidRPr="00042C9F">
              <w:rPr>
                <w:spacing w:val="-5"/>
                <w:sz w:val="21"/>
                <w:szCs w:val="21"/>
              </w:rPr>
              <w:t xml:space="preserve">και </w:t>
            </w:r>
            <w:proofErr w:type="spellStart"/>
            <w:r w:rsidR="00AB2824" w:rsidRPr="00042C9F">
              <w:rPr>
                <w:spacing w:val="-2"/>
                <w:sz w:val="21"/>
                <w:szCs w:val="21"/>
              </w:rPr>
              <w:t>Τ.Π.Ε</w:t>
            </w:r>
            <w:proofErr w:type="spellEnd"/>
            <w:r w:rsidR="00AB2824" w:rsidRPr="00042C9F">
              <w:rPr>
                <w:spacing w:val="-2"/>
                <w:sz w:val="21"/>
                <w:szCs w:val="21"/>
              </w:rPr>
              <w:t>.</w:t>
            </w:r>
            <w:r w:rsidR="00AB2824"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δραστηριότητες</w:t>
            </w:r>
            <w:r w:rsidR="00AB2824" w:rsidRPr="00042C9F">
              <w:rPr>
                <w:sz w:val="21"/>
                <w:szCs w:val="21"/>
              </w:rPr>
              <w:t>.</w:t>
            </w:r>
            <w:r w:rsidRPr="00042C9F">
              <w:rPr>
                <w:sz w:val="21"/>
                <w:szCs w:val="21"/>
              </w:rPr>
              <w:t xml:space="preserve"> </w:t>
            </w:r>
          </w:p>
          <w:p w:rsidR="00233507" w:rsidRPr="00042C9F" w:rsidRDefault="00233507" w:rsidP="00EA7171">
            <w:pPr>
              <w:pStyle w:val="TableParagraph"/>
              <w:numPr>
                <w:ilvl w:val="0"/>
                <w:numId w:val="4"/>
              </w:numPr>
              <w:tabs>
                <w:tab w:val="left" w:pos="1527"/>
              </w:tabs>
              <w:ind w:left="36" w:right="150" w:hanging="117"/>
              <w:jc w:val="both"/>
              <w:rPr>
                <w:spacing w:val="-2"/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Συμμετοχή</w:t>
            </w:r>
            <w:r w:rsidR="00AB2824"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5"/>
                <w:sz w:val="21"/>
                <w:szCs w:val="21"/>
              </w:rPr>
              <w:t>του</w:t>
            </w:r>
            <w:r w:rsidRPr="00042C9F">
              <w:rPr>
                <w:sz w:val="21"/>
                <w:szCs w:val="21"/>
              </w:rPr>
              <w:t xml:space="preserve"> μεγαλύτερου ποσοστού των μαθητών</w:t>
            </w:r>
            <w:r w:rsidRPr="00042C9F">
              <w:rPr>
                <w:spacing w:val="-2"/>
                <w:sz w:val="21"/>
                <w:szCs w:val="21"/>
              </w:rPr>
              <w:t>.</w:t>
            </w:r>
          </w:p>
          <w:p w:rsidR="00233507" w:rsidRPr="00042C9F" w:rsidRDefault="00EA7171" w:rsidP="00EA7171">
            <w:pPr>
              <w:pStyle w:val="TableParagraph"/>
              <w:numPr>
                <w:ilvl w:val="0"/>
                <w:numId w:val="4"/>
              </w:numPr>
              <w:tabs>
                <w:tab w:val="left" w:pos="1515"/>
              </w:tabs>
              <w:ind w:left="36" w:right="150" w:hanging="117"/>
              <w:jc w:val="both"/>
              <w:rPr>
                <w:spacing w:val="-2"/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Ε</w:t>
            </w:r>
            <w:r w:rsidR="00233507" w:rsidRPr="00042C9F">
              <w:rPr>
                <w:sz w:val="21"/>
                <w:szCs w:val="21"/>
              </w:rPr>
              <w:t>μπλοκής</w:t>
            </w:r>
            <w:r w:rsidR="00233507" w:rsidRPr="00042C9F">
              <w:rPr>
                <w:sz w:val="21"/>
                <w:szCs w:val="21"/>
              </w:rPr>
              <w:t xml:space="preserve"> </w:t>
            </w:r>
            <w:r w:rsidR="00233507" w:rsidRPr="00042C9F">
              <w:rPr>
                <w:sz w:val="21"/>
                <w:szCs w:val="21"/>
              </w:rPr>
              <w:t xml:space="preserve">και των «αδύναμων» μαθητών </w:t>
            </w:r>
            <w:r w:rsidRPr="00042C9F">
              <w:rPr>
                <w:sz w:val="21"/>
                <w:szCs w:val="21"/>
              </w:rPr>
              <w:t>με</w:t>
            </w:r>
            <w:r w:rsidR="00233507" w:rsidRPr="00042C9F">
              <w:rPr>
                <w:sz w:val="21"/>
                <w:szCs w:val="21"/>
              </w:rPr>
              <w:t xml:space="preserve"> </w:t>
            </w:r>
            <w:r w:rsidR="00233507" w:rsidRPr="00042C9F">
              <w:rPr>
                <w:spacing w:val="-2"/>
                <w:sz w:val="21"/>
                <w:szCs w:val="21"/>
              </w:rPr>
              <w:t>καθοδηγούμενη</w:t>
            </w:r>
            <w:r w:rsidR="00233507" w:rsidRPr="00042C9F">
              <w:rPr>
                <w:spacing w:val="-2"/>
                <w:sz w:val="21"/>
                <w:szCs w:val="21"/>
              </w:rPr>
              <w:t xml:space="preserve"> </w:t>
            </w:r>
            <w:r w:rsidR="00233507" w:rsidRPr="00042C9F">
              <w:rPr>
                <w:spacing w:val="-2"/>
                <w:sz w:val="21"/>
                <w:szCs w:val="21"/>
              </w:rPr>
              <w:t>μάθηση.</w:t>
            </w:r>
          </w:p>
          <w:p w:rsidR="00233507" w:rsidRPr="00042C9F" w:rsidRDefault="00233507" w:rsidP="00EA7171">
            <w:pPr>
              <w:pStyle w:val="TableParagraph"/>
              <w:numPr>
                <w:ilvl w:val="0"/>
                <w:numId w:val="4"/>
              </w:numPr>
              <w:tabs>
                <w:tab w:val="left" w:pos="1515"/>
              </w:tabs>
              <w:ind w:left="36" w:right="150" w:hanging="117"/>
              <w:jc w:val="both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Σαφής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διατύπωση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στόχων και απαιτήσεων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για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μαθητικές εργασίες και επιδόσεις.</w:t>
            </w:r>
          </w:p>
          <w:p w:rsidR="00233507" w:rsidRPr="00042C9F" w:rsidRDefault="00233507" w:rsidP="00EA7171">
            <w:pPr>
              <w:pStyle w:val="TableParagraph"/>
              <w:numPr>
                <w:ilvl w:val="0"/>
                <w:numId w:val="4"/>
              </w:numPr>
              <w:tabs>
                <w:tab w:val="left" w:pos="1515"/>
              </w:tabs>
              <w:ind w:left="36" w:right="150" w:hanging="117"/>
              <w:jc w:val="both"/>
              <w:rPr>
                <w:spacing w:val="-2"/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Συστηματική</w:t>
            </w:r>
            <w:r w:rsidR="00EA7171"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>κα</w:t>
            </w:r>
            <w:r w:rsidR="00EA7171" w:rsidRPr="00042C9F">
              <w:rPr>
                <w:spacing w:val="-4"/>
                <w:sz w:val="21"/>
                <w:szCs w:val="21"/>
              </w:rPr>
              <w:t xml:space="preserve">ι </w:t>
            </w:r>
            <w:r w:rsidRPr="00042C9F">
              <w:rPr>
                <w:spacing w:val="-2"/>
                <w:sz w:val="21"/>
                <w:szCs w:val="21"/>
              </w:rPr>
              <w:t>εύστοχη ανατροφοδότηση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6"/>
                <w:sz w:val="21"/>
                <w:szCs w:val="21"/>
              </w:rPr>
              <w:t xml:space="preserve">σε </w:t>
            </w:r>
            <w:r w:rsidRPr="00042C9F">
              <w:rPr>
                <w:spacing w:val="-2"/>
                <w:sz w:val="21"/>
                <w:szCs w:val="21"/>
              </w:rPr>
              <w:t>σχέση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6"/>
                <w:sz w:val="21"/>
                <w:szCs w:val="21"/>
              </w:rPr>
              <w:t>με</w:t>
            </w:r>
            <w:r w:rsidRPr="00042C9F">
              <w:rPr>
                <w:spacing w:val="-6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 xml:space="preserve">τα </w:t>
            </w:r>
            <w:r w:rsidRPr="00042C9F">
              <w:rPr>
                <w:sz w:val="21"/>
                <w:szCs w:val="21"/>
              </w:rPr>
              <w:t>αποτελέσματα</w:t>
            </w:r>
            <w:r w:rsidRPr="00042C9F">
              <w:rPr>
                <w:spacing w:val="80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και</w:t>
            </w:r>
            <w:r w:rsidRPr="00042C9F">
              <w:rPr>
                <w:spacing w:val="80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τις </w:t>
            </w:r>
            <w:r w:rsidRPr="00042C9F">
              <w:rPr>
                <w:spacing w:val="-2"/>
                <w:sz w:val="21"/>
                <w:szCs w:val="21"/>
              </w:rPr>
              <w:t>συμπεριφορές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των </w:t>
            </w:r>
            <w:r w:rsidRPr="00042C9F">
              <w:rPr>
                <w:spacing w:val="-2"/>
                <w:sz w:val="21"/>
                <w:szCs w:val="21"/>
              </w:rPr>
              <w:t>μαθητών.</w:t>
            </w:r>
          </w:p>
          <w:p w:rsidR="00233507" w:rsidRPr="00042C9F" w:rsidRDefault="00233507" w:rsidP="00EA7171">
            <w:pPr>
              <w:pStyle w:val="TableParagraph"/>
              <w:numPr>
                <w:ilvl w:val="0"/>
                <w:numId w:val="4"/>
              </w:numPr>
              <w:tabs>
                <w:tab w:val="left" w:pos="1515"/>
              </w:tabs>
              <w:ind w:left="36" w:right="150" w:hanging="117"/>
              <w:jc w:val="both"/>
              <w:rPr>
                <w:spacing w:val="-2"/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Περιστασιακή</w:t>
            </w:r>
            <w:r w:rsidR="00EA7171"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αξιοποίηση</w:t>
            </w:r>
            <w:r w:rsidR="0011389A"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και </w:t>
            </w:r>
            <w:r w:rsidRPr="00042C9F">
              <w:rPr>
                <w:spacing w:val="-2"/>
                <w:sz w:val="21"/>
                <w:szCs w:val="21"/>
              </w:rPr>
              <w:t>εναλλακτικών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μορφών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αξιολόγησης.</w:t>
            </w:r>
          </w:p>
          <w:p w:rsidR="00233507" w:rsidRPr="00042C9F" w:rsidRDefault="00233507" w:rsidP="00EA7171">
            <w:pPr>
              <w:pStyle w:val="TableParagraph"/>
              <w:numPr>
                <w:ilvl w:val="0"/>
                <w:numId w:val="4"/>
              </w:numPr>
              <w:tabs>
                <w:tab w:val="left" w:pos="1515"/>
              </w:tabs>
              <w:ind w:left="36" w:right="150" w:hanging="117"/>
              <w:jc w:val="both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Πρόβλεψη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χρόνου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ανακεφαλαίωσης και </w:t>
            </w:r>
            <w:r w:rsidRPr="00042C9F">
              <w:rPr>
                <w:spacing w:val="-2"/>
                <w:sz w:val="21"/>
                <w:szCs w:val="21"/>
              </w:rPr>
              <w:t>σύνοψης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συμπερασμάτων στο τέλος του μαθήματος.</w:t>
            </w:r>
          </w:p>
        </w:tc>
        <w:tc>
          <w:tcPr>
            <w:tcW w:w="3838" w:type="dxa"/>
          </w:tcPr>
          <w:p w:rsidR="0011389A" w:rsidRPr="00042C9F" w:rsidRDefault="0011389A" w:rsidP="00EA717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3" w:hanging="130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Σταδιακή</w:t>
            </w:r>
            <w:r w:rsidR="00EA7171"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ενίσχυση επικοινωνιακής ικανότητας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των μαθητών.</w:t>
            </w:r>
          </w:p>
          <w:p w:rsidR="0011389A" w:rsidRPr="00042C9F" w:rsidRDefault="00EA7171" w:rsidP="00EA717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3" w:hanging="130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Δ</w:t>
            </w:r>
            <w:r w:rsidR="0011389A" w:rsidRPr="00042C9F">
              <w:rPr>
                <w:sz w:val="21"/>
                <w:szCs w:val="21"/>
              </w:rPr>
              <w:t>ιαδικασ</w:t>
            </w:r>
            <w:r w:rsidRPr="00042C9F">
              <w:rPr>
                <w:sz w:val="21"/>
                <w:szCs w:val="21"/>
              </w:rPr>
              <w:t xml:space="preserve">ίες </w:t>
            </w:r>
            <w:r w:rsidR="0011389A" w:rsidRPr="00042C9F">
              <w:rPr>
                <w:sz w:val="21"/>
                <w:szCs w:val="21"/>
              </w:rPr>
              <w:t xml:space="preserve">που προωθούν τη βαθιά κατανόηση  και  την κριτική σκέψη, μέσω </w:t>
            </w:r>
            <w:r w:rsidRPr="00042C9F">
              <w:rPr>
                <w:sz w:val="21"/>
                <w:szCs w:val="21"/>
              </w:rPr>
              <w:t xml:space="preserve">της </w:t>
            </w:r>
            <w:r w:rsidR="0011389A" w:rsidRPr="00042C9F">
              <w:rPr>
                <w:sz w:val="21"/>
                <w:szCs w:val="21"/>
              </w:rPr>
              <w:t>αναζήτησης σχέσεων</w:t>
            </w:r>
            <w:r w:rsidRPr="00042C9F">
              <w:rPr>
                <w:sz w:val="21"/>
                <w:szCs w:val="21"/>
              </w:rPr>
              <w:t xml:space="preserve"> (</w:t>
            </w:r>
            <w:r w:rsidR="0011389A" w:rsidRPr="00042C9F">
              <w:rPr>
                <w:sz w:val="21"/>
                <w:szCs w:val="21"/>
              </w:rPr>
              <w:t>χρονικές, χωρικές, αιτιώδεις, συγκριτικές, ταξινομικές,</w:t>
            </w:r>
          </w:p>
          <w:p w:rsidR="0011389A" w:rsidRPr="00042C9F" w:rsidRDefault="00EA7171" w:rsidP="00EA7171">
            <w:pPr>
              <w:spacing w:after="0" w:line="240" w:lineRule="auto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ι</w:t>
            </w:r>
            <w:r w:rsidR="0011389A" w:rsidRPr="00042C9F">
              <w:rPr>
                <w:sz w:val="21"/>
                <w:szCs w:val="21"/>
              </w:rPr>
              <w:t>εραρχικές</w:t>
            </w:r>
            <w:r w:rsidRPr="00042C9F">
              <w:rPr>
                <w:sz w:val="21"/>
                <w:szCs w:val="21"/>
              </w:rPr>
              <w:t xml:space="preserve"> </w:t>
            </w:r>
            <w:r w:rsidR="0011389A" w:rsidRPr="00042C9F">
              <w:rPr>
                <w:sz w:val="21"/>
                <w:szCs w:val="21"/>
              </w:rPr>
              <w:t>και προθετικές</w:t>
            </w:r>
            <w:r w:rsidRPr="00042C9F">
              <w:rPr>
                <w:sz w:val="21"/>
                <w:szCs w:val="21"/>
              </w:rPr>
              <w:t>).</w:t>
            </w:r>
          </w:p>
          <w:p w:rsidR="00EA7171" w:rsidRPr="00042C9F" w:rsidRDefault="00EA7171" w:rsidP="00EA7171">
            <w:pPr>
              <w:pStyle w:val="a4"/>
              <w:numPr>
                <w:ilvl w:val="0"/>
                <w:numId w:val="4"/>
              </w:numPr>
              <w:ind w:left="23" w:hanging="130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Α</w:t>
            </w:r>
            <w:r w:rsidR="0011389A" w:rsidRPr="00042C9F">
              <w:rPr>
                <w:sz w:val="21"/>
                <w:szCs w:val="21"/>
              </w:rPr>
              <w:t xml:space="preserve">ξιοποίηση διαφοροποιημένων </w:t>
            </w:r>
          </w:p>
          <w:p w:rsidR="0011389A" w:rsidRPr="00042C9F" w:rsidRDefault="0011389A" w:rsidP="00EA7171">
            <w:pPr>
              <w:pStyle w:val="a4"/>
              <w:spacing w:after="0" w:line="240" w:lineRule="auto"/>
              <w:ind w:left="23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τεχνικών.</w:t>
            </w:r>
          </w:p>
          <w:p w:rsidR="0011389A" w:rsidRPr="00042C9F" w:rsidRDefault="00EA7171" w:rsidP="00EA717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3" w:hanging="130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Σ</w:t>
            </w:r>
            <w:r w:rsidR="0011389A" w:rsidRPr="00042C9F">
              <w:rPr>
                <w:sz w:val="21"/>
                <w:szCs w:val="21"/>
              </w:rPr>
              <w:t>υνεργατικ</w:t>
            </w:r>
            <w:r w:rsidRPr="00042C9F">
              <w:rPr>
                <w:sz w:val="21"/>
                <w:szCs w:val="21"/>
              </w:rPr>
              <w:t xml:space="preserve">ές </w:t>
            </w:r>
            <w:r w:rsidR="0011389A" w:rsidRPr="00042C9F">
              <w:rPr>
                <w:sz w:val="21"/>
                <w:szCs w:val="21"/>
              </w:rPr>
              <w:t>και διεπιστημονικ</w:t>
            </w:r>
            <w:r w:rsidRPr="00042C9F">
              <w:rPr>
                <w:sz w:val="21"/>
                <w:szCs w:val="21"/>
              </w:rPr>
              <w:t xml:space="preserve">ές </w:t>
            </w:r>
            <w:r w:rsidR="0011389A" w:rsidRPr="00042C9F">
              <w:rPr>
                <w:sz w:val="21"/>
                <w:szCs w:val="21"/>
              </w:rPr>
              <w:t>πρακτικ</w:t>
            </w:r>
            <w:r w:rsidRPr="00042C9F">
              <w:rPr>
                <w:sz w:val="21"/>
                <w:szCs w:val="21"/>
              </w:rPr>
              <w:t>ές</w:t>
            </w:r>
            <w:r w:rsidR="0011389A" w:rsidRPr="00042C9F">
              <w:rPr>
                <w:sz w:val="21"/>
                <w:szCs w:val="21"/>
              </w:rPr>
              <w:t>.</w:t>
            </w:r>
          </w:p>
          <w:p w:rsidR="0011389A" w:rsidRPr="00042C9F" w:rsidRDefault="0011389A" w:rsidP="00EA717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3" w:hanging="130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 xml:space="preserve">Περιοδική ανάθεση σύντομων δράσεων </w:t>
            </w:r>
            <w:proofErr w:type="spellStart"/>
            <w:r w:rsidRPr="00042C9F">
              <w:rPr>
                <w:sz w:val="21"/>
                <w:szCs w:val="21"/>
              </w:rPr>
              <w:t>συνδιερεύνησης</w:t>
            </w:r>
            <w:proofErr w:type="spellEnd"/>
            <w:r w:rsidRPr="00042C9F">
              <w:rPr>
                <w:sz w:val="21"/>
                <w:szCs w:val="21"/>
              </w:rPr>
              <w:t>.</w:t>
            </w:r>
          </w:p>
          <w:p w:rsidR="0011389A" w:rsidRPr="00042C9F" w:rsidRDefault="0011389A" w:rsidP="00EA717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23" w:hanging="130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Συστηματική αξιοποίηση</w:t>
            </w:r>
          </w:p>
          <w:p w:rsidR="0011389A" w:rsidRPr="00042C9F" w:rsidRDefault="0011389A" w:rsidP="00EA7171">
            <w:pPr>
              <w:pStyle w:val="a4"/>
              <w:spacing w:after="0" w:line="240" w:lineRule="auto"/>
              <w:ind w:left="23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εναλλακτικών μορφών αξιολόγησης,</w:t>
            </w:r>
          </w:p>
          <w:p w:rsidR="00233507" w:rsidRPr="00042C9F" w:rsidRDefault="0011389A" w:rsidP="00EA7171">
            <w:pPr>
              <w:pStyle w:val="a4"/>
              <w:ind w:left="23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συμπεριλαμβανόμενης, και</w:t>
            </w:r>
            <w:r w:rsidR="00EA7171"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της </w:t>
            </w:r>
            <w:proofErr w:type="spellStart"/>
            <w:r w:rsidRPr="00042C9F">
              <w:rPr>
                <w:sz w:val="21"/>
                <w:szCs w:val="21"/>
              </w:rPr>
              <w:t>αυτοαξιολόγησης</w:t>
            </w:r>
            <w:proofErr w:type="spellEnd"/>
            <w:r w:rsidRPr="00042C9F">
              <w:rPr>
                <w:sz w:val="21"/>
                <w:szCs w:val="21"/>
              </w:rPr>
              <w:t xml:space="preserve"> των μαθητών.</w:t>
            </w:r>
          </w:p>
        </w:tc>
      </w:tr>
      <w:tr w:rsidR="00042C9F" w:rsidRPr="00042C9F" w:rsidTr="00042C9F">
        <w:tc>
          <w:tcPr>
            <w:tcW w:w="1680" w:type="dxa"/>
            <w:shd w:val="clear" w:color="auto" w:fill="D9D9D9" w:themeFill="background1" w:themeFillShade="D9"/>
          </w:tcPr>
          <w:p w:rsidR="00233507" w:rsidRPr="00042C9F" w:rsidRDefault="00233507" w:rsidP="00233507">
            <w:pPr>
              <w:rPr>
                <w:b/>
                <w:bCs/>
                <w:sz w:val="21"/>
                <w:szCs w:val="21"/>
              </w:rPr>
            </w:pPr>
            <w:r w:rsidRPr="00042C9F">
              <w:rPr>
                <w:b/>
                <w:bCs/>
                <w:sz w:val="21"/>
                <w:szCs w:val="21"/>
              </w:rPr>
              <w:lastRenderedPageBreak/>
              <w:t>Παιδαγωγικό κλίμα μάθησης και διαχείριση της τάξης</w:t>
            </w:r>
          </w:p>
        </w:tc>
        <w:tc>
          <w:tcPr>
            <w:tcW w:w="3040" w:type="dxa"/>
          </w:tcPr>
          <w:p w:rsidR="00AB2824" w:rsidRPr="00042C9F" w:rsidRDefault="00AB2824" w:rsidP="00AB2824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139" w:hanging="153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Αδυναμία διαμόρφωσης αμοιβαίας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εμπιστοσύνης και αλληλοσεβασμού</w:t>
            </w:r>
            <w:r w:rsidRPr="00042C9F">
              <w:rPr>
                <w:sz w:val="21"/>
                <w:szCs w:val="21"/>
              </w:rPr>
              <w:t>.</w:t>
            </w:r>
          </w:p>
          <w:p w:rsidR="00AB2824" w:rsidRPr="00042C9F" w:rsidRDefault="00AB2824" w:rsidP="00AB2824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139" w:hanging="153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Αδυναμία διαμόρφωσης</w:t>
            </w:r>
          </w:p>
          <w:p w:rsidR="00AB2824" w:rsidRPr="00042C9F" w:rsidRDefault="00AB2824" w:rsidP="00AB2824">
            <w:pPr>
              <w:pStyle w:val="a4"/>
              <w:spacing w:after="0" w:line="240" w:lineRule="auto"/>
              <w:ind w:left="139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κλίματος μάθησης στην τάξη.</w:t>
            </w:r>
          </w:p>
          <w:p w:rsidR="00AB2824" w:rsidRPr="00042C9F" w:rsidRDefault="00AB2824" w:rsidP="00AB2824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139" w:hanging="153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Ελλιπής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παρακολούθηση της συμπεριφοράς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των μαθητών και απουσία σχετικής ανατροφοδότησης.</w:t>
            </w:r>
          </w:p>
          <w:p w:rsidR="00AB2824" w:rsidRPr="00042C9F" w:rsidRDefault="00AB2824" w:rsidP="00AB2824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139" w:hanging="153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Αναποτελεσματική αντίδρασή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του εκπαιδευτικού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στην αρνητική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συμπεριφορά/απειθαρχία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των μαθητών.</w:t>
            </w:r>
          </w:p>
          <w:p w:rsidR="00233507" w:rsidRPr="00042C9F" w:rsidRDefault="00AB2824" w:rsidP="00AB2824">
            <w:pPr>
              <w:pStyle w:val="a4"/>
              <w:numPr>
                <w:ilvl w:val="0"/>
                <w:numId w:val="8"/>
              </w:numPr>
              <w:ind w:left="139" w:hanging="153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Περιορισμένη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συμμετοχή μαθητών στη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ενεργό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μαθησιακή διαδικασία.</w:t>
            </w:r>
          </w:p>
        </w:tc>
        <w:tc>
          <w:tcPr>
            <w:tcW w:w="3720" w:type="dxa"/>
          </w:tcPr>
          <w:p w:rsidR="00AB2824" w:rsidRPr="00042C9F" w:rsidRDefault="00AB2824" w:rsidP="00375CC4">
            <w:pPr>
              <w:pStyle w:val="TableParagraph"/>
              <w:numPr>
                <w:ilvl w:val="0"/>
                <w:numId w:val="8"/>
              </w:numPr>
              <w:ind w:left="40" w:right="151" w:hanging="110"/>
              <w:jc w:val="both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Ικανοποιητικά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θετικό κλίμα μάθησης στην </w:t>
            </w:r>
            <w:r w:rsidRPr="00042C9F">
              <w:rPr>
                <w:spacing w:val="-4"/>
                <w:sz w:val="21"/>
                <w:szCs w:val="21"/>
              </w:rPr>
              <w:t>τάξη.</w:t>
            </w:r>
          </w:p>
          <w:p w:rsidR="00AB2824" w:rsidRPr="00042C9F" w:rsidRDefault="00AB2824" w:rsidP="00375CC4">
            <w:pPr>
              <w:pStyle w:val="TableParagraph"/>
              <w:numPr>
                <w:ilvl w:val="0"/>
                <w:numId w:val="8"/>
              </w:numPr>
              <w:tabs>
                <w:tab w:val="left" w:pos="1896"/>
                <w:tab w:val="left" w:pos="2247"/>
              </w:tabs>
              <w:ind w:left="40" w:right="147" w:hanging="110"/>
              <w:jc w:val="both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Θετικές</w:t>
            </w:r>
            <w:r w:rsidRPr="00042C9F">
              <w:rPr>
                <w:spacing w:val="36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διαπροσωπικές </w:t>
            </w:r>
            <w:r w:rsidRPr="00042C9F">
              <w:rPr>
                <w:spacing w:val="-2"/>
                <w:sz w:val="21"/>
                <w:szCs w:val="21"/>
              </w:rPr>
              <w:t>σχέσεις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μεταξύ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εκπαιδευτικού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και </w:t>
            </w:r>
            <w:r w:rsidRPr="00042C9F">
              <w:rPr>
                <w:sz w:val="21"/>
                <w:szCs w:val="21"/>
              </w:rPr>
              <w:t>μαθητών,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καθώς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και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μεταξύ μαθητών.</w:t>
            </w:r>
          </w:p>
          <w:p w:rsidR="00AB2824" w:rsidRPr="00042C9F" w:rsidRDefault="00AB2824" w:rsidP="00375CC4">
            <w:pPr>
              <w:pStyle w:val="TableParagraph"/>
              <w:numPr>
                <w:ilvl w:val="0"/>
                <w:numId w:val="8"/>
              </w:numPr>
              <w:ind w:left="40" w:right="149" w:hanging="110"/>
              <w:jc w:val="both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Παιδαγωγικά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ορθές </w:t>
            </w:r>
            <w:r w:rsidRPr="00042C9F">
              <w:rPr>
                <w:spacing w:val="-2"/>
                <w:sz w:val="21"/>
                <w:szCs w:val="21"/>
              </w:rPr>
              <w:t>προβλέψεις/αντιδράσει</w:t>
            </w:r>
            <w:r w:rsidRPr="00042C9F">
              <w:rPr>
                <w:sz w:val="21"/>
                <w:szCs w:val="21"/>
              </w:rPr>
              <w:t xml:space="preserve">ς του εκπαιδευτικού σε </w:t>
            </w:r>
            <w:r w:rsidRPr="00042C9F">
              <w:rPr>
                <w:spacing w:val="-2"/>
                <w:sz w:val="21"/>
                <w:szCs w:val="21"/>
              </w:rPr>
              <w:t>προβλήματα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πειθαρχίας/διαχείρισης συγκρούσεων.</w:t>
            </w:r>
          </w:p>
          <w:p w:rsidR="00AB2824" w:rsidRPr="00042C9F" w:rsidRDefault="00AB2824" w:rsidP="00375CC4">
            <w:pPr>
              <w:pStyle w:val="TableParagraph"/>
              <w:numPr>
                <w:ilvl w:val="0"/>
                <w:numId w:val="8"/>
              </w:numPr>
              <w:tabs>
                <w:tab w:val="left" w:pos="2192"/>
                <w:tab w:val="left" w:pos="2235"/>
              </w:tabs>
              <w:ind w:left="40" w:right="148" w:hanging="110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Παρακολούθηση</w:t>
            </w:r>
            <w:r w:rsidRPr="00042C9F">
              <w:rPr>
                <w:sz w:val="21"/>
                <w:szCs w:val="21"/>
              </w:rPr>
              <w:tab/>
            </w:r>
            <w:r w:rsidRPr="00042C9F">
              <w:rPr>
                <w:sz w:val="21"/>
                <w:szCs w:val="21"/>
              </w:rPr>
              <w:tab/>
            </w:r>
            <w:r w:rsidRPr="00042C9F">
              <w:rPr>
                <w:spacing w:val="-39"/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και </w:t>
            </w:r>
            <w:r w:rsidRPr="00042C9F">
              <w:rPr>
                <w:spacing w:val="-2"/>
                <w:sz w:val="21"/>
                <w:szCs w:val="21"/>
              </w:rPr>
              <w:t>παιδαγωγική ανατροφοδότη</w:t>
            </w:r>
            <w:r w:rsidR="00375CC4" w:rsidRPr="00042C9F">
              <w:rPr>
                <w:spacing w:val="-2"/>
                <w:sz w:val="21"/>
                <w:szCs w:val="21"/>
              </w:rPr>
              <w:t>ση</w:t>
            </w:r>
            <w:r w:rsidRPr="00042C9F">
              <w:rPr>
                <w:spacing w:val="-2"/>
                <w:sz w:val="21"/>
                <w:szCs w:val="21"/>
              </w:rPr>
              <w:t xml:space="preserve">ς </w:t>
            </w:r>
            <w:r w:rsidRPr="00042C9F">
              <w:rPr>
                <w:spacing w:val="-4"/>
                <w:sz w:val="21"/>
                <w:szCs w:val="21"/>
              </w:rPr>
              <w:t xml:space="preserve">της </w:t>
            </w:r>
            <w:r w:rsidRPr="00042C9F">
              <w:rPr>
                <w:spacing w:val="-2"/>
                <w:sz w:val="21"/>
                <w:szCs w:val="21"/>
              </w:rPr>
              <w:t>συμπεριφοράς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5"/>
                <w:sz w:val="21"/>
                <w:szCs w:val="21"/>
              </w:rPr>
              <w:t>των</w:t>
            </w:r>
            <w:r w:rsidRPr="00042C9F">
              <w:rPr>
                <w:spacing w:val="-5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μαθητών,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>στην</w:t>
            </w:r>
            <w:r w:rsidRPr="00042C9F">
              <w:rPr>
                <w:spacing w:val="-4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πλειονότητα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των </w:t>
            </w:r>
            <w:r w:rsidRPr="00042C9F">
              <w:rPr>
                <w:spacing w:val="-2"/>
                <w:sz w:val="21"/>
                <w:szCs w:val="21"/>
              </w:rPr>
              <w:t>περιστάσεων.</w:t>
            </w:r>
          </w:p>
          <w:p w:rsidR="00AB2824" w:rsidRPr="00042C9F" w:rsidRDefault="00AB2824" w:rsidP="00375CC4">
            <w:pPr>
              <w:pStyle w:val="TableParagraph"/>
              <w:numPr>
                <w:ilvl w:val="0"/>
                <w:numId w:val="8"/>
              </w:numPr>
              <w:tabs>
                <w:tab w:val="left" w:pos="1793"/>
              </w:tabs>
              <w:ind w:left="40" w:right="150" w:hanging="110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Ικανοποιητικό</w:t>
            </w:r>
            <w:r w:rsidRPr="00042C9F">
              <w:rPr>
                <w:sz w:val="21"/>
                <w:szCs w:val="21"/>
              </w:rPr>
              <w:tab/>
            </w:r>
            <w:r w:rsidRPr="00042C9F">
              <w:rPr>
                <w:spacing w:val="-2"/>
                <w:sz w:val="21"/>
                <w:szCs w:val="21"/>
              </w:rPr>
              <w:t>επίπεδο χρήσης</w:t>
            </w:r>
          </w:p>
          <w:p w:rsidR="00AB2824" w:rsidRPr="00042C9F" w:rsidRDefault="00AB2824" w:rsidP="00375CC4">
            <w:pPr>
              <w:pStyle w:val="TableParagraph"/>
              <w:tabs>
                <w:tab w:val="left" w:pos="1845"/>
                <w:tab w:val="left" w:pos="2236"/>
              </w:tabs>
              <w:ind w:left="40" w:right="148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 xml:space="preserve">εποικοδομητικού </w:t>
            </w:r>
            <w:r w:rsidRPr="00042C9F">
              <w:rPr>
                <w:sz w:val="21"/>
                <w:szCs w:val="21"/>
              </w:rPr>
              <w:t>διαλόγου,</w:t>
            </w:r>
            <w:r w:rsidRPr="00042C9F">
              <w:rPr>
                <w:spacing w:val="80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σε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πνεύμα αλληλοσεβασμού</w:t>
            </w:r>
            <w:r w:rsidRPr="00042C9F">
              <w:rPr>
                <w:sz w:val="21"/>
                <w:szCs w:val="21"/>
              </w:rPr>
              <w:tab/>
            </w:r>
            <w:r w:rsidRPr="00042C9F">
              <w:rPr>
                <w:spacing w:val="-40"/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και </w:t>
            </w:r>
            <w:r w:rsidRPr="00042C9F">
              <w:rPr>
                <w:spacing w:val="-2"/>
                <w:sz w:val="21"/>
                <w:szCs w:val="21"/>
              </w:rPr>
              <w:t>αποδοχής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της </w:t>
            </w:r>
            <w:r w:rsidRPr="00042C9F">
              <w:rPr>
                <w:spacing w:val="-2"/>
                <w:sz w:val="21"/>
                <w:szCs w:val="21"/>
              </w:rPr>
              <w:t>διαφορετικότητας.</w:t>
            </w:r>
          </w:p>
          <w:p w:rsidR="00AB2824" w:rsidRPr="00042C9F" w:rsidRDefault="00AB2824" w:rsidP="00375CC4">
            <w:pPr>
              <w:pStyle w:val="TableParagraph"/>
              <w:numPr>
                <w:ilvl w:val="0"/>
                <w:numId w:val="8"/>
              </w:numPr>
              <w:tabs>
                <w:tab w:val="left" w:pos="1761"/>
              </w:tabs>
              <w:ind w:left="40" w:right="148" w:hanging="110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Ικανοποιητική</w:t>
            </w:r>
            <w:r w:rsidRPr="00042C9F">
              <w:rPr>
                <w:spacing w:val="80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εμπλοκή </w:t>
            </w:r>
            <w:r w:rsidRPr="00042C9F">
              <w:rPr>
                <w:spacing w:val="-2"/>
                <w:sz w:val="21"/>
                <w:szCs w:val="21"/>
              </w:rPr>
              <w:t>ικανού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αριθμού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μαθητών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στην </w:t>
            </w:r>
            <w:r w:rsidRPr="00042C9F">
              <w:rPr>
                <w:spacing w:val="-2"/>
                <w:sz w:val="21"/>
                <w:szCs w:val="21"/>
              </w:rPr>
              <w:t>διαδικασία ανατροφοδότησης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του </w:t>
            </w:r>
            <w:r w:rsidRPr="00042C9F">
              <w:rPr>
                <w:spacing w:val="-2"/>
                <w:sz w:val="21"/>
                <w:szCs w:val="21"/>
              </w:rPr>
              <w:t>εκπαιδευτικού.</w:t>
            </w:r>
          </w:p>
          <w:p w:rsidR="00233507" w:rsidRPr="00042C9F" w:rsidRDefault="00AB2824" w:rsidP="00375CC4">
            <w:pPr>
              <w:pStyle w:val="a4"/>
              <w:numPr>
                <w:ilvl w:val="0"/>
                <w:numId w:val="8"/>
              </w:numPr>
              <w:ind w:left="40" w:hanging="110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Εμπλοκή</w:t>
            </w:r>
            <w:r w:rsidRPr="00042C9F">
              <w:rPr>
                <w:spacing w:val="40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ικανοποιητικού</w:t>
            </w:r>
            <w:r w:rsidRPr="00042C9F">
              <w:rPr>
                <w:spacing w:val="71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μέρους </w:t>
            </w:r>
            <w:r w:rsidRPr="00042C9F">
              <w:rPr>
                <w:spacing w:val="-4"/>
                <w:sz w:val="21"/>
                <w:szCs w:val="21"/>
              </w:rPr>
              <w:t>των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μαθητών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6"/>
                <w:sz w:val="21"/>
                <w:szCs w:val="21"/>
              </w:rPr>
              <w:t xml:space="preserve">σε </w:t>
            </w:r>
            <w:r w:rsidRPr="00042C9F">
              <w:rPr>
                <w:spacing w:val="-2"/>
                <w:sz w:val="21"/>
                <w:szCs w:val="21"/>
              </w:rPr>
              <w:t>διαδικασίες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ενεργού μάθησης.</w:t>
            </w:r>
          </w:p>
        </w:tc>
        <w:tc>
          <w:tcPr>
            <w:tcW w:w="3893" w:type="dxa"/>
          </w:tcPr>
          <w:p w:rsidR="00AB2824" w:rsidRPr="00042C9F" w:rsidRDefault="00AB2824" w:rsidP="00375CC4">
            <w:pPr>
              <w:pStyle w:val="TableParagraph"/>
              <w:numPr>
                <w:ilvl w:val="0"/>
                <w:numId w:val="8"/>
              </w:numPr>
              <w:tabs>
                <w:tab w:val="left" w:pos="1552"/>
              </w:tabs>
              <w:spacing w:before="2"/>
              <w:ind w:left="36" w:right="149" w:hanging="114"/>
              <w:jc w:val="both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Προώθηση</w:t>
            </w:r>
            <w:r w:rsidR="00375CC4"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πνεύματος αμοιβαίας</w:t>
            </w:r>
            <w:r w:rsidRPr="00042C9F">
              <w:rPr>
                <w:spacing w:val="-2"/>
                <w:sz w:val="21"/>
                <w:szCs w:val="21"/>
              </w:rPr>
              <w:t xml:space="preserve"> ε</w:t>
            </w:r>
            <w:r w:rsidRPr="00042C9F">
              <w:rPr>
                <w:spacing w:val="-2"/>
                <w:sz w:val="21"/>
                <w:szCs w:val="21"/>
              </w:rPr>
              <w:t>μπιστοσύνης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και </w:t>
            </w:r>
            <w:r w:rsidRPr="00042C9F">
              <w:rPr>
                <w:spacing w:val="-2"/>
                <w:sz w:val="21"/>
                <w:szCs w:val="21"/>
              </w:rPr>
              <w:t>αλληλοσεβασμού</w:t>
            </w:r>
            <w:r w:rsidRPr="00042C9F">
              <w:rPr>
                <w:spacing w:val="-2"/>
                <w:sz w:val="21"/>
                <w:szCs w:val="21"/>
              </w:rPr>
              <w:t xml:space="preserve"> μ</w:t>
            </w:r>
            <w:r w:rsidRPr="00042C9F">
              <w:rPr>
                <w:spacing w:val="-2"/>
                <w:sz w:val="21"/>
                <w:szCs w:val="21"/>
              </w:rPr>
              <w:t>εταξύ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5"/>
                <w:sz w:val="21"/>
                <w:szCs w:val="21"/>
              </w:rPr>
              <w:t>του</w:t>
            </w:r>
            <w:r w:rsidRPr="00042C9F">
              <w:rPr>
                <w:spacing w:val="-5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εκπαιδευτικού και της </w:t>
            </w:r>
            <w:r w:rsidRPr="00042C9F">
              <w:rPr>
                <w:spacing w:val="-2"/>
                <w:sz w:val="21"/>
                <w:szCs w:val="21"/>
              </w:rPr>
              <w:t>πλειονότητας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των </w:t>
            </w:r>
            <w:r w:rsidRPr="00042C9F">
              <w:rPr>
                <w:spacing w:val="-2"/>
                <w:sz w:val="21"/>
                <w:szCs w:val="21"/>
              </w:rPr>
              <w:t>μαθητών.</w:t>
            </w:r>
          </w:p>
          <w:p w:rsidR="00AB2824" w:rsidRPr="00042C9F" w:rsidRDefault="00AB2824" w:rsidP="00375CC4">
            <w:pPr>
              <w:pStyle w:val="TableParagraph"/>
              <w:numPr>
                <w:ilvl w:val="0"/>
                <w:numId w:val="8"/>
              </w:numPr>
              <w:tabs>
                <w:tab w:val="left" w:pos="1793"/>
              </w:tabs>
              <w:spacing w:before="1"/>
              <w:ind w:left="36" w:right="147" w:hanging="114"/>
              <w:jc w:val="both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Επιτυχής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 xml:space="preserve">επίλυση </w:t>
            </w:r>
            <w:r w:rsidRPr="00042C9F">
              <w:rPr>
                <w:sz w:val="21"/>
                <w:szCs w:val="21"/>
              </w:rPr>
              <w:t>διαφορών,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πρόληψη</w:t>
            </w:r>
            <w:r w:rsidRPr="00042C9F">
              <w:rPr>
                <w:spacing w:val="-1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και </w:t>
            </w:r>
            <w:r w:rsidRPr="00042C9F">
              <w:rPr>
                <w:spacing w:val="-2"/>
                <w:sz w:val="21"/>
                <w:szCs w:val="21"/>
              </w:rPr>
              <w:t>διαχείριση</w:t>
            </w:r>
            <w:r w:rsidR="00375CC4"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σ</w:t>
            </w:r>
            <w:r w:rsidRPr="00042C9F">
              <w:rPr>
                <w:spacing w:val="-2"/>
                <w:sz w:val="21"/>
                <w:szCs w:val="21"/>
              </w:rPr>
              <w:t>υγκρούσεων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στις </w:t>
            </w:r>
            <w:r w:rsidRPr="00042C9F">
              <w:rPr>
                <w:spacing w:val="-2"/>
                <w:sz w:val="21"/>
                <w:szCs w:val="21"/>
              </w:rPr>
              <w:t>περισσότερες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των </w:t>
            </w:r>
            <w:r w:rsidRPr="00042C9F">
              <w:rPr>
                <w:spacing w:val="-2"/>
                <w:sz w:val="21"/>
                <w:szCs w:val="21"/>
              </w:rPr>
              <w:t>περιπτώσεων.</w:t>
            </w:r>
          </w:p>
          <w:p w:rsidR="00AB2824" w:rsidRPr="00042C9F" w:rsidRDefault="00AB2824" w:rsidP="00375CC4">
            <w:pPr>
              <w:pStyle w:val="TableParagraph"/>
              <w:numPr>
                <w:ilvl w:val="0"/>
                <w:numId w:val="8"/>
              </w:numPr>
              <w:spacing w:before="1"/>
              <w:ind w:left="36" w:right="148" w:hanging="114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Διαχείριση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προβλημάτων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συμπεριφοράς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5"/>
                <w:sz w:val="21"/>
                <w:szCs w:val="21"/>
              </w:rPr>
              <w:t>με</w:t>
            </w:r>
            <w:r w:rsidRPr="00042C9F">
              <w:rPr>
                <w:spacing w:val="-5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σεβασμό</w:t>
            </w:r>
            <w:r w:rsidRPr="00042C9F">
              <w:rPr>
                <w:sz w:val="21"/>
                <w:szCs w:val="21"/>
              </w:rPr>
              <w:tab/>
            </w:r>
            <w:r w:rsidRPr="00042C9F">
              <w:rPr>
                <w:spacing w:val="-4"/>
                <w:sz w:val="21"/>
                <w:szCs w:val="21"/>
              </w:rPr>
              <w:t>στην</w:t>
            </w:r>
            <w:r w:rsidRPr="00042C9F">
              <w:rPr>
                <w:spacing w:val="-4"/>
                <w:sz w:val="21"/>
                <w:szCs w:val="21"/>
              </w:rPr>
              <w:t xml:space="preserve"> α</w:t>
            </w:r>
            <w:r w:rsidRPr="00042C9F">
              <w:rPr>
                <w:spacing w:val="-2"/>
                <w:sz w:val="21"/>
                <w:szCs w:val="21"/>
              </w:rPr>
              <w:t>ξιοπρέπεια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των </w:t>
            </w:r>
            <w:r w:rsidRPr="00042C9F">
              <w:rPr>
                <w:spacing w:val="-2"/>
                <w:sz w:val="21"/>
                <w:szCs w:val="21"/>
              </w:rPr>
              <w:t>μαθητών.</w:t>
            </w:r>
          </w:p>
          <w:p w:rsidR="00AB2824" w:rsidRPr="00042C9F" w:rsidRDefault="00AB2824" w:rsidP="00375CC4">
            <w:pPr>
              <w:pStyle w:val="TableParagraph"/>
              <w:numPr>
                <w:ilvl w:val="0"/>
                <w:numId w:val="8"/>
              </w:numPr>
              <w:tabs>
                <w:tab w:val="left" w:pos="2194"/>
              </w:tabs>
              <w:ind w:left="36" w:right="147" w:hanging="114"/>
              <w:jc w:val="both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 xml:space="preserve">Αξιοποίηση ευκαιριών που παρέχει η </w:t>
            </w:r>
            <w:r w:rsidRPr="00042C9F">
              <w:rPr>
                <w:spacing w:val="-2"/>
                <w:sz w:val="21"/>
                <w:szCs w:val="21"/>
              </w:rPr>
              <w:t>πλειοψηφία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των </w:t>
            </w:r>
            <w:r w:rsidRPr="00042C9F">
              <w:rPr>
                <w:sz w:val="21"/>
                <w:szCs w:val="21"/>
              </w:rPr>
              <w:t>διδασκόμενων θεμάτων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για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εποικοδομητικό </w:t>
            </w:r>
            <w:r w:rsidRPr="00042C9F">
              <w:rPr>
                <w:spacing w:val="-2"/>
                <w:sz w:val="21"/>
                <w:szCs w:val="21"/>
              </w:rPr>
              <w:t>διάλογο.</w:t>
            </w:r>
          </w:p>
          <w:p w:rsidR="00233507" w:rsidRPr="00042C9F" w:rsidRDefault="00AB2824" w:rsidP="00375CC4">
            <w:pPr>
              <w:pStyle w:val="TableParagraph"/>
              <w:numPr>
                <w:ilvl w:val="0"/>
                <w:numId w:val="8"/>
              </w:numPr>
              <w:tabs>
                <w:tab w:val="left" w:pos="2236"/>
              </w:tabs>
              <w:spacing w:line="279" w:lineRule="exact"/>
              <w:ind w:left="36" w:hanging="114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Εμπλοκή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5"/>
                <w:sz w:val="21"/>
                <w:szCs w:val="21"/>
              </w:rPr>
              <w:t xml:space="preserve">της </w:t>
            </w:r>
            <w:r w:rsidRPr="00042C9F">
              <w:rPr>
                <w:spacing w:val="-2"/>
                <w:sz w:val="21"/>
                <w:szCs w:val="21"/>
              </w:rPr>
              <w:t>πλειονότητας</w:t>
            </w:r>
            <w:r w:rsidRPr="00042C9F">
              <w:rPr>
                <w:spacing w:val="-4"/>
                <w:sz w:val="21"/>
                <w:szCs w:val="21"/>
              </w:rPr>
              <w:t xml:space="preserve"> τ</w:t>
            </w:r>
            <w:r w:rsidRPr="00042C9F">
              <w:rPr>
                <w:spacing w:val="-4"/>
                <w:sz w:val="21"/>
                <w:szCs w:val="21"/>
              </w:rPr>
              <w:t xml:space="preserve">ων </w:t>
            </w:r>
            <w:r w:rsidRPr="00042C9F">
              <w:rPr>
                <w:sz w:val="21"/>
                <w:szCs w:val="21"/>
              </w:rPr>
              <w:t>μαθητών</w:t>
            </w:r>
            <w:r w:rsidRPr="00042C9F">
              <w:rPr>
                <w:spacing w:val="-13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σε</w:t>
            </w:r>
            <w:r w:rsidRPr="00042C9F">
              <w:rPr>
                <w:spacing w:val="-1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διαδικασίες ενεργού μάθησης.</w:t>
            </w:r>
          </w:p>
        </w:tc>
        <w:tc>
          <w:tcPr>
            <w:tcW w:w="3838" w:type="dxa"/>
          </w:tcPr>
          <w:p w:rsidR="00375CC4" w:rsidRPr="00042C9F" w:rsidRDefault="00375CC4" w:rsidP="00375CC4">
            <w:pPr>
              <w:pStyle w:val="TableParagraph"/>
              <w:numPr>
                <w:ilvl w:val="0"/>
                <w:numId w:val="8"/>
              </w:numPr>
              <w:tabs>
                <w:tab w:val="left" w:pos="1208"/>
                <w:tab w:val="left" w:pos="1721"/>
              </w:tabs>
              <w:spacing w:before="1"/>
              <w:ind w:left="23" w:right="150" w:hanging="127"/>
              <w:jc w:val="both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Παροχή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στους </w:t>
            </w:r>
            <w:r w:rsidRPr="00042C9F">
              <w:rPr>
                <w:sz w:val="21"/>
                <w:szCs w:val="21"/>
              </w:rPr>
              <w:t>μαθητές ευκαιριών ανάπτυξης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στάσεων </w:t>
            </w:r>
            <w:r w:rsidRPr="00042C9F">
              <w:rPr>
                <w:spacing w:val="-4"/>
                <w:sz w:val="21"/>
                <w:szCs w:val="21"/>
              </w:rPr>
              <w:t>και</w:t>
            </w:r>
            <w:r w:rsidRPr="00042C9F">
              <w:rPr>
                <w:spacing w:val="-4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 xml:space="preserve">ικανοτήτων </w:t>
            </w:r>
            <w:r w:rsidRPr="00042C9F">
              <w:rPr>
                <w:sz w:val="21"/>
                <w:szCs w:val="21"/>
              </w:rPr>
              <w:t>αυτορρύθμισης της μάθησης.</w:t>
            </w:r>
          </w:p>
          <w:p w:rsidR="00375CC4" w:rsidRPr="00042C9F" w:rsidRDefault="00375CC4" w:rsidP="00375CC4">
            <w:pPr>
              <w:pStyle w:val="TableParagraph"/>
              <w:numPr>
                <w:ilvl w:val="0"/>
                <w:numId w:val="8"/>
              </w:numPr>
              <w:tabs>
                <w:tab w:val="left" w:pos="1953"/>
              </w:tabs>
              <w:ind w:left="23" w:right="150" w:hanging="127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Θεμελίωση</w:t>
            </w:r>
            <w:r w:rsidRPr="00042C9F">
              <w:rPr>
                <w:spacing w:val="-13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στην</w:t>
            </w:r>
            <w:r w:rsidRPr="00042C9F">
              <w:rPr>
                <w:spacing w:val="-1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τάξη </w:t>
            </w:r>
            <w:r w:rsidRPr="00042C9F">
              <w:rPr>
                <w:spacing w:val="-2"/>
                <w:sz w:val="21"/>
                <w:szCs w:val="21"/>
              </w:rPr>
              <w:t>κλίματος αναγνώρισης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5"/>
                <w:sz w:val="21"/>
                <w:szCs w:val="21"/>
              </w:rPr>
              <w:t>και</w:t>
            </w:r>
            <w:r w:rsidRPr="00042C9F">
              <w:rPr>
                <w:spacing w:val="-5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α</w:t>
            </w:r>
            <w:r w:rsidRPr="00042C9F">
              <w:rPr>
                <w:spacing w:val="-2"/>
                <w:sz w:val="21"/>
                <w:szCs w:val="21"/>
              </w:rPr>
              <w:t>ποδοχής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της </w:t>
            </w:r>
            <w:proofErr w:type="spellStart"/>
            <w:r w:rsidRPr="00042C9F">
              <w:rPr>
                <w:spacing w:val="-2"/>
                <w:sz w:val="21"/>
                <w:szCs w:val="21"/>
              </w:rPr>
              <w:t>κοινωνικο</w:t>
            </w:r>
            <w:r w:rsidRPr="00042C9F">
              <w:rPr>
                <w:sz w:val="21"/>
                <w:szCs w:val="21"/>
              </w:rPr>
              <w:t>πολιτισμικής</w:t>
            </w:r>
            <w:proofErr w:type="spellEnd"/>
            <w:r w:rsidRPr="00042C9F">
              <w:rPr>
                <w:spacing w:val="30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και</w:t>
            </w:r>
            <w:r w:rsidRPr="00042C9F">
              <w:rPr>
                <w:spacing w:val="29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της </w:t>
            </w:r>
            <w:r w:rsidRPr="00042C9F">
              <w:rPr>
                <w:spacing w:val="-2"/>
                <w:sz w:val="21"/>
                <w:szCs w:val="21"/>
              </w:rPr>
              <w:t>ατομικής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διαφορετικότητας.</w:t>
            </w:r>
          </w:p>
          <w:p w:rsidR="00375CC4" w:rsidRPr="00042C9F" w:rsidRDefault="00375CC4" w:rsidP="00375CC4">
            <w:pPr>
              <w:pStyle w:val="TableParagraph"/>
              <w:numPr>
                <w:ilvl w:val="0"/>
                <w:numId w:val="8"/>
              </w:numPr>
              <w:spacing w:before="1"/>
              <w:ind w:left="23" w:hanging="127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Ικανότητα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αυτορρύθμισης σε </w:t>
            </w:r>
            <w:r w:rsidRPr="00042C9F">
              <w:rPr>
                <w:spacing w:val="-2"/>
                <w:sz w:val="21"/>
                <w:szCs w:val="21"/>
              </w:rPr>
              <w:t>περιπτώσεις</w:t>
            </w:r>
            <w:r w:rsidRPr="00042C9F">
              <w:rPr>
                <w:spacing w:val="-2"/>
                <w:sz w:val="21"/>
                <w:szCs w:val="21"/>
              </w:rPr>
              <w:t xml:space="preserve"> δ</w:t>
            </w:r>
            <w:r w:rsidRPr="00042C9F">
              <w:rPr>
                <w:spacing w:val="-2"/>
                <w:sz w:val="21"/>
                <w:szCs w:val="21"/>
              </w:rPr>
              <w:t>ιαφορών/συγκρούσ</w:t>
            </w:r>
            <w:r w:rsidRPr="00042C9F">
              <w:rPr>
                <w:sz w:val="21"/>
                <w:szCs w:val="21"/>
              </w:rPr>
              <w:t>εων</w:t>
            </w:r>
            <w:r w:rsidRPr="00042C9F">
              <w:rPr>
                <w:spacing w:val="-2"/>
                <w:sz w:val="21"/>
                <w:szCs w:val="21"/>
              </w:rPr>
              <w:t>.</w:t>
            </w:r>
          </w:p>
          <w:p w:rsidR="00375CC4" w:rsidRPr="00042C9F" w:rsidRDefault="00375CC4" w:rsidP="00375CC4">
            <w:pPr>
              <w:pStyle w:val="TableParagraph"/>
              <w:numPr>
                <w:ilvl w:val="0"/>
                <w:numId w:val="8"/>
              </w:numPr>
              <w:tabs>
                <w:tab w:val="left" w:pos="1427"/>
              </w:tabs>
              <w:ind w:left="23" w:right="150" w:hanging="127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Συναισθηματική ασφάλεια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 xml:space="preserve">μαθητών </w:t>
            </w:r>
            <w:r w:rsidRPr="00042C9F">
              <w:rPr>
                <w:sz w:val="21"/>
                <w:szCs w:val="21"/>
              </w:rPr>
              <w:t>έναντι</w:t>
            </w:r>
            <w:r w:rsidRPr="00042C9F">
              <w:rPr>
                <w:spacing w:val="64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υποτιμήσεων και προσβολών.</w:t>
            </w:r>
          </w:p>
          <w:p w:rsidR="00233507" w:rsidRPr="00042C9F" w:rsidRDefault="00375CC4" w:rsidP="00375CC4">
            <w:pPr>
              <w:pStyle w:val="TableParagraph"/>
              <w:numPr>
                <w:ilvl w:val="0"/>
                <w:numId w:val="8"/>
              </w:numPr>
              <w:tabs>
                <w:tab w:val="left" w:pos="1910"/>
              </w:tabs>
              <w:spacing w:line="279" w:lineRule="exact"/>
              <w:ind w:left="23" w:hanging="127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Εμπλοκή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5"/>
                <w:sz w:val="21"/>
                <w:szCs w:val="21"/>
              </w:rPr>
              <w:t>του</w:t>
            </w:r>
            <w:r w:rsidRPr="00042C9F">
              <w:rPr>
                <w:spacing w:val="-5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σ</w:t>
            </w:r>
            <w:r w:rsidRPr="00042C9F">
              <w:rPr>
                <w:spacing w:val="-2"/>
                <w:sz w:val="21"/>
                <w:szCs w:val="21"/>
              </w:rPr>
              <w:t>υνόλου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5"/>
                <w:sz w:val="21"/>
                <w:szCs w:val="21"/>
              </w:rPr>
              <w:t>των</w:t>
            </w:r>
            <w:r w:rsidRPr="00042C9F">
              <w:rPr>
                <w:spacing w:val="-5"/>
                <w:sz w:val="21"/>
                <w:szCs w:val="21"/>
              </w:rPr>
              <w:t xml:space="preserve"> μ</w:t>
            </w:r>
            <w:r w:rsidRPr="00042C9F">
              <w:rPr>
                <w:spacing w:val="-2"/>
                <w:sz w:val="21"/>
                <w:szCs w:val="21"/>
              </w:rPr>
              <w:t>αθητών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6"/>
                <w:sz w:val="21"/>
                <w:szCs w:val="21"/>
              </w:rPr>
              <w:t xml:space="preserve">σε </w:t>
            </w:r>
            <w:r w:rsidRPr="00042C9F">
              <w:rPr>
                <w:sz w:val="21"/>
                <w:szCs w:val="21"/>
              </w:rPr>
              <w:t xml:space="preserve">διαδικασίες ενεργού </w:t>
            </w:r>
            <w:r w:rsidRPr="00042C9F">
              <w:rPr>
                <w:spacing w:val="-2"/>
                <w:sz w:val="21"/>
                <w:szCs w:val="21"/>
              </w:rPr>
              <w:t>μάθησης.</w:t>
            </w:r>
          </w:p>
        </w:tc>
      </w:tr>
      <w:tr w:rsidR="00042C9F" w:rsidRPr="00042C9F" w:rsidTr="00042C9F">
        <w:tc>
          <w:tcPr>
            <w:tcW w:w="1680" w:type="dxa"/>
            <w:shd w:val="clear" w:color="auto" w:fill="D9D9D9" w:themeFill="background1" w:themeFillShade="D9"/>
          </w:tcPr>
          <w:p w:rsidR="00233507" w:rsidRPr="00042C9F" w:rsidRDefault="00233507" w:rsidP="00233507">
            <w:pPr>
              <w:rPr>
                <w:b/>
                <w:bCs/>
                <w:sz w:val="21"/>
                <w:szCs w:val="21"/>
              </w:rPr>
            </w:pPr>
            <w:proofErr w:type="spellStart"/>
            <w:r w:rsidRPr="00042C9F">
              <w:rPr>
                <w:b/>
                <w:bCs/>
                <w:sz w:val="21"/>
                <w:szCs w:val="21"/>
              </w:rPr>
              <w:t>Αναστοχασμός</w:t>
            </w:r>
            <w:proofErr w:type="spellEnd"/>
            <w:r w:rsidRPr="00042C9F">
              <w:rPr>
                <w:b/>
                <w:bCs/>
                <w:sz w:val="21"/>
                <w:szCs w:val="21"/>
              </w:rPr>
              <w:t xml:space="preserve"> της διδασκαλίας– </w:t>
            </w:r>
            <w:proofErr w:type="spellStart"/>
            <w:r w:rsidRPr="00042C9F">
              <w:rPr>
                <w:b/>
                <w:bCs/>
                <w:sz w:val="21"/>
                <w:szCs w:val="21"/>
              </w:rPr>
              <w:t>Αυτοαξιολόγηση</w:t>
            </w:r>
            <w:proofErr w:type="spellEnd"/>
            <w:r w:rsidRPr="00042C9F">
              <w:rPr>
                <w:b/>
                <w:bCs/>
                <w:sz w:val="21"/>
                <w:szCs w:val="21"/>
              </w:rPr>
              <w:t xml:space="preserve"> του εκπαιδευτικού</w:t>
            </w:r>
          </w:p>
        </w:tc>
        <w:tc>
          <w:tcPr>
            <w:tcW w:w="3040" w:type="dxa"/>
          </w:tcPr>
          <w:p w:rsidR="00233507" w:rsidRPr="00042C9F" w:rsidRDefault="00375CC4" w:rsidP="00375CC4">
            <w:pPr>
              <w:pStyle w:val="TableParagraph"/>
              <w:numPr>
                <w:ilvl w:val="0"/>
                <w:numId w:val="9"/>
              </w:numPr>
              <w:ind w:left="139" w:right="150" w:hanging="156"/>
              <w:jc w:val="both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Αδυναμία</w:t>
            </w:r>
            <w:r w:rsidR="00042C9F"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ικανότητας</w:t>
            </w:r>
            <w:r w:rsidRPr="00042C9F">
              <w:rPr>
                <w:sz w:val="21"/>
                <w:szCs w:val="21"/>
              </w:rPr>
              <w:t xml:space="preserve"> </w:t>
            </w:r>
            <w:proofErr w:type="spellStart"/>
            <w:r w:rsidRPr="00042C9F">
              <w:rPr>
                <w:sz w:val="21"/>
                <w:szCs w:val="21"/>
              </w:rPr>
              <w:t>αναστοχασμού</w:t>
            </w:r>
            <w:proofErr w:type="spellEnd"/>
            <w:r w:rsidRPr="00042C9F">
              <w:rPr>
                <w:sz w:val="21"/>
                <w:szCs w:val="21"/>
              </w:rPr>
              <w:t xml:space="preserve"> ως </w:t>
            </w:r>
            <w:r w:rsidRPr="00042C9F">
              <w:rPr>
                <w:spacing w:val="-2"/>
                <w:sz w:val="21"/>
                <w:szCs w:val="21"/>
              </w:rPr>
              <w:t>προς</w:t>
            </w:r>
            <w:r w:rsidRPr="00042C9F">
              <w:rPr>
                <w:spacing w:val="-11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τα</w:t>
            </w:r>
            <w:r w:rsidRPr="00042C9F">
              <w:rPr>
                <w:spacing w:val="-10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μέσα,</w:t>
            </w:r>
            <w:r w:rsidRPr="00042C9F">
              <w:rPr>
                <w:spacing w:val="-11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το</w:t>
            </w:r>
            <w:r w:rsidRPr="00042C9F">
              <w:rPr>
                <w:spacing w:val="-10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 xml:space="preserve">είδος </w:t>
            </w:r>
            <w:r w:rsidRPr="00042C9F">
              <w:rPr>
                <w:sz w:val="21"/>
                <w:szCs w:val="21"/>
              </w:rPr>
              <w:t xml:space="preserve">της διδασκαλίας και του παιδαγωγικού έργου του, βάσει των </w:t>
            </w:r>
            <w:proofErr w:type="spellStart"/>
            <w:r w:rsidRPr="00042C9F">
              <w:rPr>
                <w:sz w:val="21"/>
                <w:szCs w:val="21"/>
              </w:rPr>
              <w:t>προαξιολογικών</w:t>
            </w:r>
            <w:proofErr w:type="spellEnd"/>
            <w:r w:rsidRPr="00042C9F">
              <w:rPr>
                <w:sz w:val="21"/>
                <w:szCs w:val="21"/>
              </w:rPr>
              <w:t xml:space="preserve"> και</w:t>
            </w:r>
            <w:r w:rsidRPr="00042C9F">
              <w:rPr>
                <w:sz w:val="21"/>
                <w:szCs w:val="21"/>
              </w:rPr>
              <w:t xml:space="preserve"> </w:t>
            </w:r>
            <w:proofErr w:type="spellStart"/>
            <w:r w:rsidRPr="00042C9F">
              <w:rPr>
                <w:spacing w:val="-2"/>
                <w:sz w:val="21"/>
                <w:szCs w:val="21"/>
              </w:rPr>
              <w:t>μεταξιολογικών</w:t>
            </w:r>
            <w:proofErr w:type="spellEnd"/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συζητήσεων,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της </w:t>
            </w:r>
            <w:proofErr w:type="spellStart"/>
            <w:r w:rsidRPr="00042C9F">
              <w:rPr>
                <w:spacing w:val="-2"/>
                <w:sz w:val="21"/>
                <w:szCs w:val="21"/>
              </w:rPr>
              <w:t>αυτοαξιολόγησης</w:t>
            </w:r>
            <w:proofErr w:type="spellEnd"/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εκπαιδευτικού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και</w:t>
            </w:r>
            <w:r w:rsidRPr="00042C9F">
              <w:rPr>
                <w:spacing w:val="40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των καταχωρισμένων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στοιχείων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στον </w:t>
            </w:r>
            <w:r w:rsidRPr="00042C9F">
              <w:rPr>
                <w:sz w:val="21"/>
                <w:szCs w:val="21"/>
              </w:rPr>
              <w:t>ηλεκτρονικό φάκελο του εκπαιδευτικού</w:t>
            </w:r>
            <w:r w:rsidRPr="00042C9F">
              <w:rPr>
                <w:spacing w:val="-2"/>
                <w:sz w:val="21"/>
                <w:szCs w:val="21"/>
              </w:rPr>
              <w:t>.</w:t>
            </w:r>
          </w:p>
        </w:tc>
        <w:tc>
          <w:tcPr>
            <w:tcW w:w="3720" w:type="dxa"/>
          </w:tcPr>
          <w:p w:rsidR="00375CC4" w:rsidRPr="00042C9F" w:rsidRDefault="00375CC4" w:rsidP="00375CC4">
            <w:pPr>
              <w:pStyle w:val="TableParagraph"/>
              <w:numPr>
                <w:ilvl w:val="0"/>
                <w:numId w:val="9"/>
              </w:numPr>
              <w:tabs>
                <w:tab w:val="left" w:pos="2245"/>
              </w:tabs>
              <w:ind w:left="40" w:right="148" w:hanging="113"/>
              <w:jc w:val="both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Ικανοποιητικό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επίπεδο </w:t>
            </w:r>
            <w:proofErr w:type="spellStart"/>
            <w:r w:rsidRPr="00042C9F">
              <w:rPr>
                <w:sz w:val="21"/>
                <w:szCs w:val="21"/>
              </w:rPr>
              <w:t>αναστοχασμού</w:t>
            </w:r>
            <w:proofErr w:type="spellEnd"/>
            <w:r w:rsidRPr="00042C9F">
              <w:rPr>
                <w:sz w:val="21"/>
                <w:szCs w:val="21"/>
              </w:rPr>
              <w:t>,</w:t>
            </w:r>
            <w:r w:rsidRPr="00042C9F">
              <w:rPr>
                <w:spacing w:val="-1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κριτικής </w:t>
            </w:r>
            <w:r w:rsidRPr="00042C9F">
              <w:rPr>
                <w:spacing w:val="-2"/>
                <w:sz w:val="21"/>
                <w:szCs w:val="21"/>
              </w:rPr>
              <w:t>εξέτασης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5"/>
                <w:sz w:val="21"/>
                <w:szCs w:val="21"/>
              </w:rPr>
              <w:t>και</w:t>
            </w:r>
            <w:r w:rsidRPr="00042C9F">
              <w:rPr>
                <w:spacing w:val="-5"/>
                <w:sz w:val="21"/>
                <w:szCs w:val="21"/>
              </w:rPr>
              <w:t xml:space="preserve"> </w:t>
            </w:r>
            <w:proofErr w:type="spellStart"/>
            <w:r w:rsidRPr="00042C9F">
              <w:rPr>
                <w:spacing w:val="-2"/>
                <w:sz w:val="21"/>
                <w:szCs w:val="21"/>
              </w:rPr>
              <w:t>αυτοαξιολόγησης</w:t>
            </w:r>
            <w:proofErr w:type="spellEnd"/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πρακτικών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και </w:t>
            </w:r>
            <w:r w:rsidRPr="00042C9F">
              <w:rPr>
                <w:spacing w:val="-2"/>
                <w:sz w:val="21"/>
                <w:szCs w:val="21"/>
              </w:rPr>
              <w:t>προβληματικών</w:t>
            </w:r>
            <w:r w:rsidRPr="00042C9F">
              <w:rPr>
                <w:spacing w:val="-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σημείων</w:t>
            </w:r>
            <w:r w:rsidRPr="00042C9F">
              <w:rPr>
                <w:spacing w:val="-13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στη</w:t>
            </w:r>
            <w:r w:rsidRPr="00042C9F">
              <w:rPr>
                <w:spacing w:val="-1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διδασκαλία και</w:t>
            </w:r>
            <w:r w:rsidRPr="00042C9F">
              <w:rPr>
                <w:spacing w:val="-13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στο</w:t>
            </w:r>
            <w:r w:rsidRPr="00042C9F">
              <w:rPr>
                <w:spacing w:val="-12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παιδαγωγικό</w:t>
            </w:r>
            <w:r w:rsidRPr="00042C9F">
              <w:rPr>
                <w:spacing w:val="-13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του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έργο,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δίχως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όμως συστηματικό τρόπο ή στο σύνολο του έργου.</w:t>
            </w:r>
          </w:p>
          <w:p w:rsidR="00375CC4" w:rsidRPr="00042C9F" w:rsidRDefault="00375CC4" w:rsidP="00375CC4">
            <w:pPr>
              <w:pStyle w:val="TableParagraph"/>
              <w:tabs>
                <w:tab w:val="left" w:pos="2245"/>
              </w:tabs>
              <w:ind w:left="40" w:right="148"/>
              <w:jc w:val="both"/>
              <w:rPr>
                <w:sz w:val="21"/>
                <w:szCs w:val="21"/>
              </w:rPr>
            </w:pPr>
          </w:p>
          <w:p w:rsidR="00233507" w:rsidRPr="00042C9F" w:rsidRDefault="00375CC4" w:rsidP="00375CC4">
            <w:pPr>
              <w:pStyle w:val="TableParagraph"/>
              <w:numPr>
                <w:ilvl w:val="0"/>
                <w:numId w:val="9"/>
              </w:numPr>
              <w:ind w:left="40" w:right="150" w:hanging="113"/>
              <w:jc w:val="both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Ικανοποιητικό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επίπεδο </w:t>
            </w:r>
            <w:r w:rsidRPr="00042C9F">
              <w:rPr>
                <w:spacing w:val="-2"/>
                <w:sz w:val="21"/>
                <w:szCs w:val="21"/>
              </w:rPr>
              <w:t>εντοπισμού</w:t>
            </w:r>
            <w:r w:rsidRPr="00042C9F">
              <w:rPr>
                <w:spacing w:val="-2"/>
                <w:sz w:val="21"/>
                <w:szCs w:val="21"/>
              </w:rPr>
              <w:t xml:space="preserve"> π</w:t>
            </w:r>
            <w:r w:rsidRPr="00042C9F">
              <w:rPr>
                <w:spacing w:val="-2"/>
                <w:sz w:val="21"/>
                <w:szCs w:val="21"/>
              </w:rPr>
              <w:t>ροβλημάτων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και </w:t>
            </w:r>
            <w:r w:rsidRPr="00042C9F">
              <w:rPr>
                <w:sz w:val="21"/>
                <w:szCs w:val="21"/>
              </w:rPr>
              <w:t xml:space="preserve">επιλογή προτάσεων </w:t>
            </w:r>
            <w:r w:rsidRPr="00042C9F">
              <w:rPr>
                <w:spacing w:val="-2"/>
                <w:sz w:val="21"/>
                <w:szCs w:val="21"/>
              </w:rPr>
              <w:t>λύσης.</w:t>
            </w:r>
          </w:p>
        </w:tc>
        <w:tc>
          <w:tcPr>
            <w:tcW w:w="3893" w:type="dxa"/>
          </w:tcPr>
          <w:p w:rsidR="00042C9F" w:rsidRPr="00042C9F" w:rsidRDefault="00375CC4" w:rsidP="00375CC4">
            <w:pPr>
              <w:pStyle w:val="TableParagraph"/>
              <w:numPr>
                <w:ilvl w:val="0"/>
                <w:numId w:val="9"/>
              </w:numPr>
              <w:tabs>
                <w:tab w:val="left" w:pos="1101"/>
              </w:tabs>
              <w:ind w:left="36" w:right="147" w:hanging="117"/>
              <w:jc w:val="both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Συνδυασμός ικανοτήτων</w:t>
            </w:r>
            <w:r w:rsidR="00042C9F" w:rsidRPr="00042C9F">
              <w:rPr>
                <w:sz w:val="21"/>
                <w:szCs w:val="21"/>
              </w:rPr>
              <w:t>:</w:t>
            </w:r>
          </w:p>
          <w:p w:rsidR="00042C9F" w:rsidRPr="00042C9F" w:rsidRDefault="00375CC4" w:rsidP="00042C9F">
            <w:pPr>
              <w:pStyle w:val="TableParagraph"/>
              <w:tabs>
                <w:tab w:val="left" w:pos="1101"/>
              </w:tabs>
              <w:ind w:left="36" w:right="147"/>
              <w:jc w:val="both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 xml:space="preserve">(α) ερμηνείας των κρίσιμων συμβάντων και </w:t>
            </w:r>
            <w:r w:rsidRPr="00042C9F">
              <w:rPr>
                <w:spacing w:val="-4"/>
                <w:sz w:val="21"/>
                <w:szCs w:val="21"/>
              </w:rPr>
              <w:t>των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 xml:space="preserve">προβληματικών </w:t>
            </w:r>
            <w:r w:rsidRPr="00042C9F">
              <w:rPr>
                <w:sz w:val="21"/>
                <w:szCs w:val="21"/>
              </w:rPr>
              <w:t xml:space="preserve">σημείων του διδακτικού και παιδαγωγικού έργου και </w:t>
            </w:r>
          </w:p>
          <w:p w:rsidR="00375CC4" w:rsidRPr="00042C9F" w:rsidRDefault="00375CC4" w:rsidP="00042C9F">
            <w:pPr>
              <w:pStyle w:val="TableParagraph"/>
              <w:tabs>
                <w:tab w:val="left" w:pos="1101"/>
              </w:tabs>
              <w:ind w:left="36" w:right="147"/>
              <w:jc w:val="both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(β) διατύπωσης εύστοχων προτάσεων</w:t>
            </w:r>
            <w:r w:rsidRPr="00042C9F">
              <w:rPr>
                <w:spacing w:val="-1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για</w:t>
            </w:r>
            <w:r w:rsidRPr="00042C9F">
              <w:rPr>
                <w:spacing w:val="-1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τη βελτίωσή τους.</w:t>
            </w:r>
          </w:p>
          <w:p w:rsidR="00375CC4" w:rsidRPr="00042C9F" w:rsidRDefault="00375CC4" w:rsidP="00375CC4">
            <w:pPr>
              <w:pStyle w:val="TableParagraph"/>
              <w:numPr>
                <w:ilvl w:val="0"/>
                <w:numId w:val="9"/>
              </w:numPr>
              <w:tabs>
                <w:tab w:val="left" w:pos="1812"/>
                <w:tab w:val="left" w:pos="2244"/>
              </w:tabs>
              <w:ind w:left="36" w:right="149" w:hanging="117"/>
              <w:jc w:val="both"/>
              <w:rPr>
                <w:sz w:val="21"/>
                <w:szCs w:val="21"/>
              </w:rPr>
            </w:pPr>
            <w:r w:rsidRPr="00042C9F">
              <w:rPr>
                <w:sz w:val="21"/>
                <w:szCs w:val="21"/>
              </w:rPr>
              <w:t>Κριτική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επανεξέταση της </w:t>
            </w:r>
            <w:r w:rsidRPr="00042C9F">
              <w:rPr>
                <w:spacing w:val="-2"/>
                <w:sz w:val="21"/>
                <w:szCs w:val="21"/>
              </w:rPr>
              <w:t>σχέσης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 xml:space="preserve">στόχων, </w:t>
            </w:r>
            <w:r w:rsidRPr="00042C9F">
              <w:rPr>
                <w:sz w:val="21"/>
                <w:szCs w:val="21"/>
              </w:rPr>
              <w:t>αντίστοιχων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διδακτικών, </w:t>
            </w:r>
            <w:r w:rsidRPr="00042C9F">
              <w:rPr>
                <w:spacing w:val="-2"/>
                <w:sz w:val="21"/>
                <w:szCs w:val="21"/>
              </w:rPr>
              <w:t>μαθησιακών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>και</w:t>
            </w:r>
            <w:r w:rsidRPr="00042C9F">
              <w:rPr>
                <w:spacing w:val="-4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αξιολογικών δράσεων και προτάσεις βελτίωσης </w:t>
            </w:r>
            <w:r w:rsidRPr="00042C9F">
              <w:rPr>
                <w:spacing w:val="-4"/>
                <w:sz w:val="21"/>
                <w:szCs w:val="21"/>
              </w:rPr>
              <w:t>τους.</w:t>
            </w:r>
          </w:p>
          <w:p w:rsidR="00233507" w:rsidRPr="00042C9F" w:rsidRDefault="00375CC4" w:rsidP="00375CC4">
            <w:pPr>
              <w:pStyle w:val="TableParagraph"/>
              <w:numPr>
                <w:ilvl w:val="0"/>
                <w:numId w:val="9"/>
              </w:numPr>
              <w:tabs>
                <w:tab w:val="left" w:pos="1435"/>
                <w:tab w:val="left" w:pos="2253"/>
              </w:tabs>
              <w:spacing w:before="7"/>
              <w:ind w:left="36" w:right="71" w:hanging="117"/>
              <w:jc w:val="both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Κριτική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επανεξέταση παραμέτρων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5"/>
                <w:sz w:val="21"/>
                <w:szCs w:val="21"/>
              </w:rPr>
              <w:t>που</w:t>
            </w:r>
            <w:r w:rsidRPr="00042C9F">
              <w:rPr>
                <w:spacing w:val="-5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διαμορφώνουν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6"/>
                <w:sz w:val="21"/>
                <w:szCs w:val="21"/>
              </w:rPr>
              <w:t xml:space="preserve">τη </w:t>
            </w:r>
            <w:r w:rsidRPr="00042C9F">
              <w:rPr>
                <w:sz w:val="21"/>
                <w:szCs w:val="21"/>
              </w:rPr>
              <w:t>διδασκαλία και το παιδαγωγικό έργο στην τάξη και προτάσεις βελτίωσης τους.</w:t>
            </w:r>
          </w:p>
        </w:tc>
        <w:tc>
          <w:tcPr>
            <w:tcW w:w="3838" w:type="dxa"/>
          </w:tcPr>
          <w:p w:rsidR="00042C9F" w:rsidRPr="00042C9F" w:rsidRDefault="00042C9F" w:rsidP="00042C9F">
            <w:pPr>
              <w:pStyle w:val="TableParagraph"/>
              <w:numPr>
                <w:ilvl w:val="0"/>
                <w:numId w:val="9"/>
              </w:numPr>
              <w:tabs>
                <w:tab w:val="left" w:pos="1989"/>
              </w:tabs>
              <w:spacing w:before="2"/>
              <w:ind w:left="165" w:hanging="130"/>
              <w:rPr>
                <w:sz w:val="21"/>
                <w:szCs w:val="21"/>
              </w:rPr>
            </w:pPr>
            <w:r w:rsidRPr="00042C9F">
              <w:rPr>
                <w:spacing w:val="-2"/>
                <w:sz w:val="21"/>
                <w:szCs w:val="21"/>
              </w:rPr>
              <w:t>Ικανότητα</w:t>
            </w:r>
            <w:r w:rsidRPr="00042C9F">
              <w:rPr>
                <w:sz w:val="21"/>
                <w:szCs w:val="21"/>
              </w:rPr>
              <w:tab/>
            </w:r>
          </w:p>
          <w:p w:rsidR="00042C9F" w:rsidRPr="00042C9F" w:rsidRDefault="00042C9F" w:rsidP="00042C9F">
            <w:pPr>
              <w:pStyle w:val="TableParagraph"/>
              <w:tabs>
                <w:tab w:val="left" w:pos="2011"/>
              </w:tabs>
              <w:spacing w:before="2"/>
              <w:ind w:left="165" w:hanging="130"/>
              <w:rPr>
                <w:sz w:val="21"/>
                <w:szCs w:val="21"/>
              </w:rPr>
            </w:pPr>
            <w:r w:rsidRPr="00042C9F">
              <w:rPr>
                <w:spacing w:val="-5"/>
                <w:sz w:val="21"/>
                <w:szCs w:val="21"/>
              </w:rPr>
              <w:t xml:space="preserve">  </w:t>
            </w:r>
            <w:r w:rsidRPr="00042C9F">
              <w:rPr>
                <w:spacing w:val="-5"/>
                <w:sz w:val="21"/>
                <w:szCs w:val="21"/>
              </w:rPr>
              <w:t>(α)</w:t>
            </w:r>
            <w:r w:rsidRPr="00042C9F">
              <w:rPr>
                <w:spacing w:val="-5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αναζήτησης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και </w:t>
            </w:r>
            <w:r w:rsidRPr="00042C9F">
              <w:rPr>
                <w:sz w:val="21"/>
                <w:szCs w:val="21"/>
              </w:rPr>
              <w:t xml:space="preserve">ανάδειξης </w:t>
            </w:r>
            <w:proofErr w:type="spellStart"/>
            <w:r w:rsidRPr="00042C9F">
              <w:rPr>
                <w:sz w:val="21"/>
                <w:szCs w:val="21"/>
              </w:rPr>
              <w:t>υπόρρητων</w:t>
            </w:r>
            <w:proofErr w:type="spellEnd"/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(έμμεσων)</w:t>
            </w:r>
            <w:r w:rsidRPr="00042C9F">
              <w:rPr>
                <w:spacing w:val="-2"/>
                <w:sz w:val="21"/>
                <w:szCs w:val="21"/>
              </w:rPr>
              <w:t xml:space="preserve"> π</w:t>
            </w:r>
            <w:r w:rsidRPr="00042C9F">
              <w:rPr>
                <w:spacing w:val="-2"/>
                <w:sz w:val="21"/>
                <w:szCs w:val="21"/>
              </w:rPr>
              <w:t>αραδοχών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5"/>
                <w:sz w:val="21"/>
                <w:szCs w:val="21"/>
              </w:rPr>
              <w:t>που</w:t>
            </w:r>
            <w:r w:rsidRPr="00042C9F">
              <w:rPr>
                <w:spacing w:val="-5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διατρέχουν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τις </w:t>
            </w:r>
            <w:r w:rsidRPr="00042C9F">
              <w:rPr>
                <w:sz w:val="21"/>
                <w:szCs w:val="21"/>
              </w:rPr>
              <w:t>κυρίαρχες πρακτικές και</w:t>
            </w:r>
            <w:r w:rsidRPr="00042C9F">
              <w:rPr>
                <w:spacing w:val="-1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τις</w:t>
            </w:r>
            <w:r w:rsidRPr="00042C9F">
              <w:rPr>
                <w:spacing w:val="-3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αξιοποιούμενες λύσεις</w:t>
            </w:r>
            <w:r w:rsidRPr="00042C9F">
              <w:rPr>
                <w:spacing w:val="69"/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>και</w:t>
            </w:r>
          </w:p>
          <w:p w:rsidR="00233507" w:rsidRPr="00042C9F" w:rsidRDefault="00042C9F" w:rsidP="00042C9F">
            <w:pPr>
              <w:pStyle w:val="TableParagraph"/>
              <w:tabs>
                <w:tab w:val="left" w:pos="2011"/>
              </w:tabs>
              <w:spacing w:before="2"/>
              <w:ind w:left="165" w:hanging="130"/>
              <w:rPr>
                <w:sz w:val="21"/>
                <w:szCs w:val="21"/>
              </w:rPr>
            </w:pPr>
            <w:r w:rsidRPr="00042C9F">
              <w:rPr>
                <w:spacing w:val="-5"/>
                <w:sz w:val="21"/>
                <w:szCs w:val="21"/>
              </w:rPr>
              <w:t xml:space="preserve">   </w:t>
            </w:r>
            <w:r w:rsidRPr="00042C9F">
              <w:rPr>
                <w:spacing w:val="-5"/>
                <w:sz w:val="21"/>
                <w:szCs w:val="21"/>
              </w:rPr>
              <w:t>(β)</w:t>
            </w:r>
            <w:r w:rsidRPr="00042C9F">
              <w:rPr>
                <w:spacing w:val="-5"/>
                <w:sz w:val="21"/>
                <w:szCs w:val="21"/>
              </w:rPr>
              <w:t xml:space="preserve"> </w:t>
            </w:r>
            <w:r w:rsidRPr="00042C9F">
              <w:rPr>
                <w:spacing w:val="-2"/>
                <w:sz w:val="21"/>
                <w:szCs w:val="21"/>
              </w:rPr>
              <w:t>αναζήτησης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των </w:t>
            </w:r>
            <w:r w:rsidRPr="00042C9F">
              <w:rPr>
                <w:sz w:val="21"/>
                <w:szCs w:val="21"/>
              </w:rPr>
              <w:t>συνεπαγωγών των εν λόγω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z w:val="21"/>
                <w:szCs w:val="21"/>
              </w:rPr>
              <w:t xml:space="preserve">πρακτικών και λύσεων άμεσα στους </w:t>
            </w:r>
            <w:r w:rsidRPr="00042C9F">
              <w:rPr>
                <w:spacing w:val="-2"/>
                <w:sz w:val="21"/>
                <w:szCs w:val="21"/>
              </w:rPr>
              <w:t>μαθητές</w:t>
            </w:r>
            <w:r w:rsidRPr="00042C9F">
              <w:rPr>
                <w:sz w:val="21"/>
                <w:szCs w:val="21"/>
              </w:rPr>
              <w:t xml:space="preserve"> </w:t>
            </w:r>
            <w:r w:rsidRPr="00042C9F">
              <w:rPr>
                <w:spacing w:val="-4"/>
                <w:sz w:val="21"/>
                <w:szCs w:val="21"/>
              </w:rPr>
              <w:t xml:space="preserve">και </w:t>
            </w:r>
            <w:r w:rsidRPr="00042C9F">
              <w:rPr>
                <w:sz w:val="21"/>
                <w:szCs w:val="21"/>
              </w:rPr>
              <w:t>μακροπρόθεσμα στο εκπαιδευτικό και στο κοινωνικό πλαίσιο.</w:t>
            </w:r>
          </w:p>
        </w:tc>
      </w:tr>
    </w:tbl>
    <w:p w:rsidR="00D7178D" w:rsidRPr="00042C9F" w:rsidRDefault="00D7178D">
      <w:pPr>
        <w:rPr>
          <w:b/>
          <w:bCs/>
          <w:sz w:val="21"/>
          <w:szCs w:val="21"/>
        </w:rPr>
      </w:pPr>
    </w:p>
    <w:sectPr w:rsidR="00D7178D" w:rsidRPr="00042C9F" w:rsidSect="00631141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69D"/>
    <w:multiLevelType w:val="hybridMultilevel"/>
    <w:tmpl w:val="6A085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20B6"/>
    <w:multiLevelType w:val="hybridMultilevel"/>
    <w:tmpl w:val="4BBCD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049C6"/>
    <w:multiLevelType w:val="hybridMultilevel"/>
    <w:tmpl w:val="D8E668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F0524"/>
    <w:multiLevelType w:val="hybridMultilevel"/>
    <w:tmpl w:val="BED69C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C0C9B"/>
    <w:multiLevelType w:val="hybridMultilevel"/>
    <w:tmpl w:val="B54EEF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305FF"/>
    <w:multiLevelType w:val="hybridMultilevel"/>
    <w:tmpl w:val="614886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A12E4"/>
    <w:multiLevelType w:val="hybridMultilevel"/>
    <w:tmpl w:val="9DB2670E"/>
    <w:lvl w:ilvl="0" w:tplc="0408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54BF7395"/>
    <w:multiLevelType w:val="hybridMultilevel"/>
    <w:tmpl w:val="D9542780"/>
    <w:lvl w:ilvl="0" w:tplc="0408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6DEB0E3E"/>
    <w:multiLevelType w:val="hybridMultilevel"/>
    <w:tmpl w:val="421C8AEC"/>
    <w:lvl w:ilvl="0" w:tplc="F1283884">
      <w:start w:val="1"/>
      <w:numFmt w:val="decimal"/>
      <w:lvlText w:val="%1."/>
      <w:lvlJc w:val="left"/>
      <w:pPr>
        <w:ind w:left="1000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B2922F4C">
      <w:numFmt w:val="bullet"/>
      <w:lvlText w:val="•"/>
      <w:lvlJc w:val="left"/>
      <w:pPr>
        <w:ind w:left="2016" w:hanging="216"/>
      </w:pPr>
      <w:rPr>
        <w:rFonts w:hint="default"/>
        <w:lang w:val="el-GR" w:eastAsia="en-US" w:bidi="ar-SA"/>
      </w:rPr>
    </w:lvl>
    <w:lvl w:ilvl="2" w:tplc="CB424D6E">
      <w:numFmt w:val="bullet"/>
      <w:lvlText w:val="•"/>
      <w:lvlJc w:val="left"/>
      <w:pPr>
        <w:ind w:left="3032" w:hanging="216"/>
      </w:pPr>
      <w:rPr>
        <w:rFonts w:hint="default"/>
        <w:lang w:val="el-GR" w:eastAsia="en-US" w:bidi="ar-SA"/>
      </w:rPr>
    </w:lvl>
    <w:lvl w:ilvl="3" w:tplc="D960C9DC">
      <w:numFmt w:val="bullet"/>
      <w:lvlText w:val="•"/>
      <w:lvlJc w:val="left"/>
      <w:pPr>
        <w:ind w:left="4048" w:hanging="216"/>
      </w:pPr>
      <w:rPr>
        <w:rFonts w:hint="default"/>
        <w:lang w:val="el-GR" w:eastAsia="en-US" w:bidi="ar-SA"/>
      </w:rPr>
    </w:lvl>
    <w:lvl w:ilvl="4" w:tplc="73E48F5C">
      <w:numFmt w:val="bullet"/>
      <w:lvlText w:val="•"/>
      <w:lvlJc w:val="left"/>
      <w:pPr>
        <w:ind w:left="5064" w:hanging="216"/>
      </w:pPr>
      <w:rPr>
        <w:rFonts w:hint="default"/>
        <w:lang w:val="el-GR" w:eastAsia="en-US" w:bidi="ar-SA"/>
      </w:rPr>
    </w:lvl>
    <w:lvl w:ilvl="5" w:tplc="33802AD4">
      <w:numFmt w:val="bullet"/>
      <w:lvlText w:val="•"/>
      <w:lvlJc w:val="left"/>
      <w:pPr>
        <w:ind w:left="6080" w:hanging="216"/>
      </w:pPr>
      <w:rPr>
        <w:rFonts w:hint="default"/>
        <w:lang w:val="el-GR" w:eastAsia="en-US" w:bidi="ar-SA"/>
      </w:rPr>
    </w:lvl>
    <w:lvl w:ilvl="6" w:tplc="57023E74">
      <w:numFmt w:val="bullet"/>
      <w:lvlText w:val="•"/>
      <w:lvlJc w:val="left"/>
      <w:pPr>
        <w:ind w:left="7096" w:hanging="216"/>
      </w:pPr>
      <w:rPr>
        <w:rFonts w:hint="default"/>
        <w:lang w:val="el-GR" w:eastAsia="en-US" w:bidi="ar-SA"/>
      </w:rPr>
    </w:lvl>
    <w:lvl w:ilvl="7" w:tplc="659ED7AE">
      <w:numFmt w:val="bullet"/>
      <w:lvlText w:val="•"/>
      <w:lvlJc w:val="left"/>
      <w:pPr>
        <w:ind w:left="8112" w:hanging="216"/>
      </w:pPr>
      <w:rPr>
        <w:rFonts w:hint="default"/>
        <w:lang w:val="el-GR" w:eastAsia="en-US" w:bidi="ar-SA"/>
      </w:rPr>
    </w:lvl>
    <w:lvl w:ilvl="8" w:tplc="BD2CCFB2">
      <w:numFmt w:val="bullet"/>
      <w:lvlText w:val="•"/>
      <w:lvlJc w:val="left"/>
      <w:pPr>
        <w:ind w:left="9128" w:hanging="216"/>
      </w:pPr>
      <w:rPr>
        <w:rFonts w:hint="default"/>
        <w:lang w:val="el-GR" w:eastAsia="en-US" w:bidi="ar-SA"/>
      </w:rPr>
    </w:lvl>
  </w:abstractNum>
  <w:num w:numId="1" w16cid:durableId="1373337014">
    <w:abstractNumId w:val="1"/>
  </w:num>
  <w:num w:numId="2" w16cid:durableId="2026325283">
    <w:abstractNumId w:val="2"/>
  </w:num>
  <w:num w:numId="3" w16cid:durableId="1180313028">
    <w:abstractNumId w:val="3"/>
  </w:num>
  <w:num w:numId="4" w16cid:durableId="1433823120">
    <w:abstractNumId w:val="5"/>
  </w:num>
  <w:num w:numId="5" w16cid:durableId="628122318">
    <w:abstractNumId w:val="7"/>
  </w:num>
  <w:num w:numId="6" w16cid:durableId="10495621">
    <w:abstractNumId w:val="8"/>
  </w:num>
  <w:num w:numId="7" w16cid:durableId="2012026094">
    <w:abstractNumId w:val="4"/>
  </w:num>
  <w:num w:numId="8" w16cid:durableId="1844977427">
    <w:abstractNumId w:val="6"/>
  </w:num>
  <w:num w:numId="9" w16cid:durableId="53288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8D"/>
    <w:rsid w:val="00042C9F"/>
    <w:rsid w:val="000D22C4"/>
    <w:rsid w:val="000D4809"/>
    <w:rsid w:val="0011389A"/>
    <w:rsid w:val="001C1554"/>
    <w:rsid w:val="001C3277"/>
    <w:rsid w:val="001F4966"/>
    <w:rsid w:val="00233507"/>
    <w:rsid w:val="00290589"/>
    <w:rsid w:val="002D7673"/>
    <w:rsid w:val="00312096"/>
    <w:rsid w:val="0035079C"/>
    <w:rsid w:val="00375CC4"/>
    <w:rsid w:val="00380EBF"/>
    <w:rsid w:val="003B07A4"/>
    <w:rsid w:val="00441E5C"/>
    <w:rsid w:val="0056010B"/>
    <w:rsid w:val="006202AE"/>
    <w:rsid w:val="00631141"/>
    <w:rsid w:val="006A0090"/>
    <w:rsid w:val="006C2DA0"/>
    <w:rsid w:val="00950D38"/>
    <w:rsid w:val="00A25973"/>
    <w:rsid w:val="00AB2824"/>
    <w:rsid w:val="00C1130E"/>
    <w:rsid w:val="00C44247"/>
    <w:rsid w:val="00D7178D"/>
    <w:rsid w:val="00EA7171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B69A"/>
  <w15:chartTrackingRefBased/>
  <w15:docId w15:val="{B9353A3C-22C7-4FBF-BC8E-FB678B24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217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4809"/>
    <w:pPr>
      <w:widowControl w:val="0"/>
      <w:autoSpaceDE w:val="0"/>
      <w:autoSpaceDN w:val="0"/>
      <w:spacing w:after="0" w:line="240" w:lineRule="auto"/>
      <w:ind w:left="525"/>
    </w:pPr>
    <w:rPr>
      <w:rFonts w:ascii="Calibri" w:eastAsia="Calibri" w:hAnsi="Calibri" w:cs="Calibri"/>
      <w:kern w:val="0"/>
      <w14:ligatures w14:val="none"/>
    </w:rPr>
  </w:style>
  <w:style w:type="paragraph" w:styleId="a5">
    <w:name w:val="Body Text"/>
    <w:basedOn w:val="a"/>
    <w:link w:val="Char"/>
    <w:uiPriority w:val="1"/>
    <w:qFormat/>
    <w:rsid w:val="001C15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har">
    <w:name w:val="Σώμα κειμένου Char"/>
    <w:basedOn w:val="a0"/>
    <w:link w:val="a5"/>
    <w:uiPriority w:val="1"/>
    <w:rsid w:val="001C1554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1089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Papadimitropoulos</dc:creator>
  <cp:keywords/>
  <dc:description/>
  <cp:lastModifiedBy>Nikos Papadimitropoulos</cp:lastModifiedBy>
  <cp:revision>1</cp:revision>
  <dcterms:created xsi:type="dcterms:W3CDTF">2023-04-23T16:42:00Z</dcterms:created>
  <dcterms:modified xsi:type="dcterms:W3CDTF">2023-04-23T21:25:00Z</dcterms:modified>
</cp:coreProperties>
</file>